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2303" w:val="left" w:leader="none"/>
          <w:tab w:pos="9683" w:val="left" w:leader="none"/>
        </w:tabs>
        <w:spacing w:before="74"/>
        <w:ind w:left="46" w:right="0" w:firstLine="0"/>
        <w:jc w:val="center"/>
        <w:rPr>
          <w:rFonts w:ascii="Arial Black"/>
          <w:sz w:val="24"/>
        </w:rPr>
      </w:pPr>
      <w:r>
        <w:rPr>
          <w:rFonts w:ascii="Times New Roman"/>
          <w:sz w:val="24"/>
          <w:u w:val="single"/>
        </w:rPr>
        <w:tab/>
      </w:r>
      <w:r>
        <w:rPr>
          <w:rFonts w:ascii="Arial Black"/>
          <w:sz w:val="24"/>
          <w:u w:val="single"/>
        </w:rPr>
        <w:t>CONTRAT</w:t>
      </w:r>
      <w:r>
        <w:rPr>
          <w:rFonts w:ascii="Arial Black"/>
          <w:spacing w:val="-14"/>
          <w:sz w:val="24"/>
          <w:u w:val="single"/>
        </w:rPr>
        <w:t> </w:t>
      </w:r>
      <w:r>
        <w:rPr>
          <w:rFonts w:ascii="Arial Black"/>
          <w:sz w:val="24"/>
          <w:u w:val="single"/>
        </w:rPr>
        <w:t>DE</w:t>
      </w:r>
      <w:r>
        <w:rPr>
          <w:rFonts w:ascii="Arial Black"/>
          <w:spacing w:val="58"/>
          <w:sz w:val="24"/>
          <w:u w:val="single"/>
        </w:rPr>
        <w:t> </w:t>
      </w:r>
      <w:r>
        <w:rPr>
          <w:rFonts w:ascii="Arial Black"/>
          <w:sz w:val="24"/>
          <w:u w:val="single"/>
        </w:rPr>
        <w:t>LOCATION</w:t>
      </w:r>
      <w:r>
        <w:rPr>
          <w:rFonts w:ascii="Arial Black"/>
          <w:spacing w:val="-11"/>
          <w:sz w:val="24"/>
          <w:u w:val="single"/>
        </w:rPr>
        <w:t> </w:t>
      </w:r>
      <w:r>
        <w:rPr>
          <w:rFonts w:ascii="Arial Black"/>
          <w:sz w:val="24"/>
          <w:u w:val="single"/>
        </w:rPr>
        <w:t>DE</w:t>
      </w:r>
      <w:r>
        <w:rPr>
          <w:rFonts w:ascii="Arial Black"/>
          <w:spacing w:val="-11"/>
          <w:sz w:val="24"/>
          <w:u w:val="single"/>
        </w:rPr>
        <w:t> </w:t>
      </w:r>
      <w:r>
        <w:rPr>
          <w:rFonts w:ascii="Arial Black"/>
          <w:spacing w:val="-2"/>
          <w:sz w:val="24"/>
          <w:u w:val="single"/>
        </w:rPr>
        <w:t>CHAMBRE</w:t>
      </w:r>
      <w:r>
        <w:rPr>
          <w:rFonts w:ascii="Arial Black"/>
          <w:sz w:val="24"/>
          <w:u w:val="single"/>
        </w:rPr>
        <w:tab/>
      </w:r>
    </w:p>
    <w:p>
      <w:pPr>
        <w:pStyle w:val="Heading1"/>
        <w:spacing w:before="262"/>
        <w:ind w:left="48"/>
        <w:jc w:val="center"/>
      </w:pPr>
      <w:r>
        <w:rPr/>
        <w:t>Le</w:t>
      </w:r>
      <w:r>
        <w:rPr>
          <w:spacing w:val="-8"/>
        </w:rPr>
        <w:t> </w:t>
      </w:r>
      <w:r>
        <w:rPr/>
        <w:t>présent</w:t>
      </w:r>
      <w:r>
        <w:rPr>
          <w:spacing w:val="-5"/>
        </w:rPr>
        <w:t> </w:t>
      </w:r>
      <w:r>
        <w:rPr/>
        <w:t>contrat</w:t>
      </w:r>
      <w:r>
        <w:rPr>
          <w:spacing w:val="-5"/>
        </w:rPr>
        <w:t> </w:t>
      </w:r>
      <w:r>
        <w:rPr/>
        <w:t>de</w:t>
      </w:r>
      <w:r>
        <w:rPr>
          <w:spacing w:val="-5"/>
        </w:rPr>
        <w:t> </w:t>
      </w:r>
      <w:r>
        <w:rPr/>
        <w:t>location</w:t>
      </w:r>
      <w:r>
        <w:rPr>
          <w:spacing w:val="-4"/>
        </w:rPr>
        <w:t> </w:t>
      </w:r>
      <w:r>
        <w:rPr/>
        <w:t>de</w:t>
      </w:r>
      <w:r>
        <w:rPr>
          <w:spacing w:val="-5"/>
        </w:rPr>
        <w:t> </w:t>
      </w:r>
      <w:r>
        <w:rPr/>
        <w:t>chambre</w:t>
      </w:r>
      <w:r>
        <w:rPr>
          <w:spacing w:val="-6"/>
        </w:rPr>
        <w:t> </w:t>
      </w:r>
      <w:r>
        <w:rPr/>
        <w:t>est</w:t>
      </w:r>
      <w:r>
        <w:rPr>
          <w:spacing w:val="-5"/>
        </w:rPr>
        <w:t> </w:t>
      </w:r>
      <w:r>
        <w:rPr/>
        <w:t>conclu</w:t>
      </w:r>
      <w:r>
        <w:rPr>
          <w:spacing w:val="-4"/>
        </w:rPr>
        <w:t> </w:t>
      </w:r>
      <w:r>
        <w:rPr/>
        <w:t>entre</w:t>
      </w:r>
      <w:r>
        <w:rPr>
          <w:spacing w:val="-5"/>
        </w:rPr>
        <w:t> </w:t>
      </w:r>
      <w:r>
        <w:rPr>
          <w:spacing w:val="-10"/>
        </w:rPr>
        <w:t>:</w:t>
      </w:r>
    </w:p>
    <w:p>
      <w:pPr>
        <w:tabs>
          <w:tab w:pos="5119" w:val="left" w:leader="none"/>
        </w:tabs>
        <w:spacing w:before="228"/>
        <w:ind w:left="155" w:right="0" w:firstLine="0"/>
        <w:jc w:val="left"/>
        <w:rPr>
          <w:sz w:val="18"/>
        </w:rPr>
      </w:pPr>
      <w:r>
        <w:rPr>
          <w:sz w:val="20"/>
        </w:rPr>
        <w:t>M.</w:t>
      </w:r>
      <w:r>
        <w:rPr>
          <w:spacing w:val="-3"/>
          <w:sz w:val="20"/>
        </w:rPr>
        <w:t> </w:t>
      </w:r>
      <w:r>
        <w:rPr>
          <w:spacing w:val="-2"/>
          <w:sz w:val="20"/>
        </w:rPr>
        <w:t>…...................................</w:t>
      </w:r>
      <w:r>
        <w:rPr>
          <w:sz w:val="20"/>
        </w:rPr>
        <w:tab/>
      </w:r>
      <w:r>
        <w:rPr>
          <w:sz w:val="18"/>
        </w:rPr>
        <w:t>(ci-après</w:t>
      </w:r>
      <w:r>
        <w:rPr>
          <w:spacing w:val="1"/>
          <w:sz w:val="18"/>
        </w:rPr>
        <w:t> </w:t>
      </w:r>
      <w:r>
        <w:rPr>
          <w:sz w:val="18"/>
        </w:rPr>
        <w:t>dénommé</w:t>
      </w:r>
      <w:r>
        <w:rPr>
          <w:spacing w:val="1"/>
          <w:sz w:val="18"/>
        </w:rPr>
        <w:t> </w:t>
      </w:r>
      <w:r>
        <w:rPr>
          <w:sz w:val="18"/>
        </w:rPr>
        <w:t>“le</w:t>
      </w:r>
      <w:r>
        <w:rPr>
          <w:spacing w:val="2"/>
          <w:sz w:val="18"/>
        </w:rPr>
        <w:t> </w:t>
      </w:r>
      <w:r>
        <w:rPr>
          <w:spacing w:val="-2"/>
          <w:sz w:val="18"/>
        </w:rPr>
        <w:t>Propriétaire”)</w:t>
      </w:r>
    </w:p>
    <w:p>
      <w:pPr>
        <w:pStyle w:val="BodyText"/>
        <w:spacing w:before="2"/>
        <w:rPr>
          <w:sz w:val="20"/>
        </w:rPr>
      </w:pPr>
    </w:p>
    <w:tbl>
      <w:tblPr>
        <w:tblW w:w="0" w:type="auto"/>
        <w:jc w:val="lef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2"/>
        <w:gridCol w:w="3012"/>
        <w:gridCol w:w="3594"/>
      </w:tblGrid>
      <w:tr>
        <w:trPr>
          <w:trHeight w:val="225" w:hRule="atLeast"/>
        </w:trPr>
        <w:tc>
          <w:tcPr>
            <w:tcW w:w="1292" w:type="dxa"/>
          </w:tcPr>
          <w:p>
            <w:pPr>
              <w:pStyle w:val="TableParagraph"/>
              <w:spacing w:line="206" w:lineRule="exact"/>
              <w:ind w:left="50"/>
              <w:rPr>
                <w:sz w:val="20"/>
              </w:rPr>
            </w:pPr>
            <w:r>
              <w:rPr>
                <w:sz w:val="20"/>
              </w:rPr>
              <w:t>demeurant</w:t>
            </w:r>
            <w:r>
              <w:rPr>
                <w:spacing w:val="-7"/>
                <w:sz w:val="20"/>
              </w:rPr>
              <w:t> </w:t>
            </w:r>
            <w:r>
              <w:rPr>
                <w:spacing w:val="-10"/>
                <w:sz w:val="20"/>
              </w:rPr>
              <w:t>:</w:t>
            </w:r>
          </w:p>
        </w:tc>
        <w:tc>
          <w:tcPr>
            <w:tcW w:w="3012" w:type="dxa"/>
          </w:tcPr>
          <w:p>
            <w:pPr>
              <w:pStyle w:val="TableParagraph"/>
              <w:spacing w:line="206" w:lineRule="exact"/>
              <w:ind w:left="176"/>
              <w:rPr>
                <w:sz w:val="20"/>
              </w:rPr>
            </w:pPr>
            <w:r>
              <w:rPr>
                <w:spacing w:val="-2"/>
                <w:sz w:val="20"/>
              </w:rPr>
              <w:t>…...................................</w:t>
            </w:r>
          </w:p>
        </w:tc>
        <w:tc>
          <w:tcPr>
            <w:tcW w:w="3594" w:type="dxa"/>
            <w:vMerge w:val="restart"/>
          </w:tcPr>
          <w:p>
            <w:pPr>
              <w:pStyle w:val="TableParagraph"/>
              <w:spacing w:line="240" w:lineRule="auto"/>
              <w:rPr>
                <w:rFonts w:ascii="Times New Roman"/>
                <w:sz w:val="18"/>
              </w:rPr>
            </w:pPr>
          </w:p>
        </w:tc>
      </w:tr>
      <w:tr>
        <w:trPr>
          <w:trHeight w:val="228" w:hRule="atLeast"/>
        </w:trPr>
        <w:tc>
          <w:tcPr>
            <w:tcW w:w="1292" w:type="dxa"/>
          </w:tcPr>
          <w:p>
            <w:pPr>
              <w:pStyle w:val="TableParagraph"/>
              <w:spacing w:line="240" w:lineRule="auto"/>
              <w:rPr>
                <w:rFonts w:ascii="Times New Roman"/>
                <w:sz w:val="16"/>
              </w:rPr>
            </w:pPr>
          </w:p>
        </w:tc>
        <w:tc>
          <w:tcPr>
            <w:tcW w:w="3012" w:type="dxa"/>
          </w:tcPr>
          <w:p>
            <w:pPr>
              <w:pStyle w:val="TableParagraph"/>
              <w:ind w:left="176"/>
              <w:rPr>
                <w:sz w:val="20"/>
              </w:rPr>
            </w:pPr>
            <w:r>
              <w:rPr>
                <w:spacing w:val="-2"/>
                <w:sz w:val="20"/>
              </w:rPr>
              <w:t>…...................................</w:t>
            </w:r>
          </w:p>
        </w:tc>
        <w:tc>
          <w:tcPr>
            <w:tcW w:w="3594" w:type="dxa"/>
            <w:vMerge/>
            <w:tcBorders>
              <w:top w:val="nil"/>
            </w:tcBorders>
          </w:tcPr>
          <w:p>
            <w:pPr>
              <w:rPr>
                <w:sz w:val="2"/>
                <w:szCs w:val="2"/>
              </w:rPr>
            </w:pPr>
          </w:p>
        </w:tc>
      </w:tr>
      <w:tr>
        <w:trPr>
          <w:trHeight w:val="227" w:hRule="atLeast"/>
        </w:trPr>
        <w:tc>
          <w:tcPr>
            <w:tcW w:w="1292" w:type="dxa"/>
          </w:tcPr>
          <w:p>
            <w:pPr>
              <w:pStyle w:val="TableParagraph"/>
              <w:ind w:left="50"/>
              <w:rPr>
                <w:sz w:val="20"/>
              </w:rPr>
            </w:pPr>
            <w:r>
              <w:rPr>
                <w:sz w:val="20"/>
              </w:rPr>
              <w:t>e-mail</w:t>
            </w:r>
            <w:r>
              <w:rPr>
                <w:spacing w:val="-3"/>
                <w:sz w:val="20"/>
              </w:rPr>
              <w:t> </w:t>
            </w:r>
            <w:r>
              <w:rPr>
                <w:spacing w:val="-10"/>
                <w:sz w:val="20"/>
              </w:rPr>
              <w:t>:</w:t>
            </w:r>
          </w:p>
        </w:tc>
        <w:tc>
          <w:tcPr>
            <w:tcW w:w="3012" w:type="dxa"/>
          </w:tcPr>
          <w:p>
            <w:pPr>
              <w:pStyle w:val="TableParagraph"/>
              <w:ind w:left="176"/>
              <w:rPr>
                <w:sz w:val="20"/>
              </w:rPr>
            </w:pPr>
            <w:r>
              <w:rPr>
                <w:spacing w:val="-2"/>
                <w:sz w:val="20"/>
              </w:rPr>
              <w:t>…...................................</w:t>
            </w:r>
          </w:p>
        </w:tc>
        <w:tc>
          <w:tcPr>
            <w:tcW w:w="3594" w:type="dxa"/>
          </w:tcPr>
          <w:p>
            <w:pPr>
              <w:pStyle w:val="TableParagraph"/>
              <w:tabs>
                <w:tab w:pos="1417" w:val="left" w:leader="none"/>
              </w:tabs>
              <w:ind w:left="710"/>
              <w:rPr>
                <w:sz w:val="20"/>
              </w:rPr>
            </w:pPr>
            <w:r>
              <w:rPr>
                <w:sz w:val="20"/>
              </w:rPr>
              <w:t>tel</w:t>
            </w:r>
            <w:r>
              <w:rPr>
                <w:spacing w:val="-4"/>
                <w:sz w:val="20"/>
              </w:rPr>
              <w:t> </w:t>
            </w:r>
            <w:r>
              <w:rPr>
                <w:spacing w:val="-10"/>
                <w:sz w:val="20"/>
              </w:rPr>
              <w:t>:</w:t>
            </w:r>
            <w:r>
              <w:rPr>
                <w:sz w:val="20"/>
              </w:rPr>
              <w:tab/>
            </w:r>
            <w:r>
              <w:rPr>
                <w:spacing w:val="-2"/>
                <w:sz w:val="20"/>
              </w:rPr>
              <w:t>…...................................</w:t>
            </w:r>
          </w:p>
        </w:tc>
      </w:tr>
      <w:tr>
        <w:trPr>
          <w:trHeight w:val="225" w:hRule="atLeast"/>
        </w:trPr>
        <w:tc>
          <w:tcPr>
            <w:tcW w:w="1292" w:type="dxa"/>
          </w:tcPr>
          <w:p>
            <w:pPr>
              <w:pStyle w:val="TableParagraph"/>
              <w:spacing w:line="206" w:lineRule="exact"/>
              <w:ind w:left="50"/>
              <w:rPr>
                <w:sz w:val="20"/>
              </w:rPr>
            </w:pPr>
            <w:r>
              <w:rPr>
                <w:sz w:val="20"/>
              </w:rPr>
              <w:t>web</w:t>
            </w:r>
            <w:r>
              <w:rPr>
                <w:spacing w:val="-6"/>
                <w:sz w:val="20"/>
              </w:rPr>
              <w:t> </w:t>
            </w:r>
            <w:r>
              <w:rPr>
                <w:spacing w:val="-10"/>
                <w:sz w:val="20"/>
              </w:rPr>
              <w:t>:</w:t>
            </w:r>
          </w:p>
        </w:tc>
        <w:tc>
          <w:tcPr>
            <w:tcW w:w="3012" w:type="dxa"/>
          </w:tcPr>
          <w:p>
            <w:pPr>
              <w:pStyle w:val="TableParagraph"/>
              <w:spacing w:line="206" w:lineRule="exact"/>
              <w:ind w:left="176"/>
              <w:rPr>
                <w:sz w:val="20"/>
              </w:rPr>
            </w:pPr>
            <w:r>
              <w:rPr>
                <w:spacing w:val="-2"/>
                <w:sz w:val="20"/>
              </w:rPr>
              <w:t>…...................................</w:t>
            </w:r>
          </w:p>
        </w:tc>
        <w:tc>
          <w:tcPr>
            <w:tcW w:w="3594" w:type="dxa"/>
          </w:tcPr>
          <w:p>
            <w:pPr>
              <w:pStyle w:val="TableParagraph"/>
              <w:spacing w:line="240" w:lineRule="auto"/>
              <w:rPr>
                <w:rFonts w:ascii="Times New Roman"/>
                <w:sz w:val="16"/>
              </w:rPr>
            </w:pPr>
          </w:p>
        </w:tc>
      </w:tr>
    </w:tbl>
    <w:p>
      <w:pPr>
        <w:pStyle w:val="BodyText"/>
        <w:spacing w:before="6"/>
        <w:rPr>
          <w:sz w:val="20"/>
        </w:rPr>
      </w:pPr>
    </w:p>
    <w:p>
      <w:pPr>
        <w:spacing w:before="1"/>
        <w:ind w:left="864" w:right="0" w:firstLine="0"/>
        <w:jc w:val="left"/>
        <w:rPr>
          <w:b/>
          <w:sz w:val="24"/>
        </w:rPr>
      </w:pPr>
      <w:r>
        <w:rPr>
          <w:b/>
          <w:spacing w:val="-5"/>
          <w:sz w:val="24"/>
        </w:rPr>
        <w:t>et</w:t>
      </w:r>
    </w:p>
    <w:p>
      <w:pPr>
        <w:tabs>
          <w:tab w:pos="5119" w:val="left" w:leader="none"/>
        </w:tabs>
        <w:spacing w:before="227"/>
        <w:ind w:left="155" w:right="0" w:firstLine="0"/>
        <w:jc w:val="left"/>
        <w:rPr>
          <w:sz w:val="18"/>
        </w:rPr>
      </w:pPr>
      <w:r>
        <w:rPr>
          <w:sz w:val="20"/>
        </w:rPr>
        <w:t>M.</w:t>
      </w:r>
      <w:r>
        <w:rPr>
          <w:spacing w:val="-3"/>
          <w:sz w:val="20"/>
        </w:rPr>
        <w:t> </w:t>
      </w:r>
      <w:r>
        <w:rPr>
          <w:spacing w:val="-2"/>
          <w:sz w:val="20"/>
        </w:rPr>
        <w:t>…...................................</w:t>
      </w:r>
      <w:r>
        <w:rPr>
          <w:sz w:val="20"/>
        </w:rPr>
        <w:tab/>
      </w:r>
      <w:r>
        <w:rPr>
          <w:sz w:val="18"/>
        </w:rPr>
        <w:t>(ci-après,</w:t>
      </w:r>
      <w:r>
        <w:rPr>
          <w:spacing w:val="-3"/>
          <w:sz w:val="18"/>
        </w:rPr>
        <w:t> </w:t>
      </w:r>
      <w:r>
        <w:rPr>
          <w:sz w:val="18"/>
        </w:rPr>
        <w:t>dénommé</w:t>
      </w:r>
      <w:r>
        <w:rPr>
          <w:spacing w:val="1"/>
          <w:sz w:val="18"/>
        </w:rPr>
        <w:t> </w:t>
      </w:r>
      <w:r>
        <w:rPr>
          <w:sz w:val="18"/>
        </w:rPr>
        <w:t>“le</w:t>
      </w:r>
      <w:r>
        <w:rPr>
          <w:spacing w:val="2"/>
          <w:sz w:val="18"/>
        </w:rPr>
        <w:t> </w:t>
      </w:r>
      <w:r>
        <w:rPr>
          <w:spacing w:val="-2"/>
          <w:sz w:val="18"/>
        </w:rPr>
        <w:t>Locataire”)</w:t>
      </w:r>
    </w:p>
    <w:p>
      <w:pPr>
        <w:tabs>
          <w:tab w:pos="1417" w:val="left" w:leader="none"/>
        </w:tabs>
        <w:spacing w:line="229" w:lineRule="exact" w:before="226"/>
        <w:ind w:left="0" w:right="6198" w:firstLine="0"/>
        <w:jc w:val="right"/>
        <w:rPr>
          <w:sz w:val="20"/>
        </w:rPr>
      </w:pPr>
      <w:r>
        <w:rPr>
          <w:sz w:val="20"/>
        </w:rPr>
        <w:t>demeurant</w:t>
      </w:r>
      <w:r>
        <w:rPr>
          <w:spacing w:val="-7"/>
          <w:sz w:val="20"/>
        </w:rPr>
        <w:t> </w:t>
      </w:r>
      <w:r>
        <w:rPr>
          <w:spacing w:val="-10"/>
          <w:sz w:val="20"/>
        </w:rPr>
        <w:t>:</w:t>
      </w:r>
      <w:r>
        <w:rPr>
          <w:sz w:val="20"/>
        </w:rPr>
        <w:tab/>
      </w:r>
      <w:r>
        <w:rPr>
          <w:spacing w:val="-2"/>
          <w:sz w:val="20"/>
        </w:rPr>
        <w:t>…...................................</w:t>
      </w:r>
    </w:p>
    <w:p>
      <w:pPr>
        <w:spacing w:line="228" w:lineRule="exact" w:before="0"/>
        <w:ind w:left="0" w:right="6198" w:firstLine="0"/>
        <w:jc w:val="right"/>
        <w:rPr>
          <w:sz w:val="20"/>
        </w:rPr>
      </w:pPr>
      <w:r>
        <w:rPr>
          <w:spacing w:val="-2"/>
          <w:sz w:val="20"/>
        </w:rPr>
        <w:t>…...................................</w:t>
      </w:r>
    </w:p>
    <w:p>
      <w:pPr>
        <w:tabs>
          <w:tab w:pos="1573" w:val="left" w:leader="none"/>
          <w:tab w:pos="5119" w:val="left" w:leader="none"/>
          <w:tab w:pos="5827" w:val="left" w:leader="none"/>
        </w:tabs>
        <w:spacing w:before="0"/>
        <w:ind w:left="155" w:right="1944" w:firstLine="0"/>
        <w:jc w:val="left"/>
        <w:rPr>
          <w:sz w:val="20"/>
        </w:rPr>
      </w:pPr>
      <w:r>
        <w:rPr>
          <w:sz w:val="20"/>
        </w:rPr>
        <w:t>e-mail :</w:t>
        <w:tab/>
      </w:r>
      <w:r>
        <w:rPr>
          <w:spacing w:val="-2"/>
          <w:sz w:val="20"/>
        </w:rPr>
        <w:t>…...................................</w:t>
      </w:r>
      <w:r>
        <w:rPr>
          <w:sz w:val="20"/>
        </w:rPr>
        <w:tab/>
        <w:t>tel :</w:t>
        <w:tab/>
      </w:r>
      <w:r>
        <w:rPr>
          <w:spacing w:val="-2"/>
          <w:sz w:val="20"/>
        </w:rPr>
        <w:t>…................................... </w:t>
      </w:r>
      <w:r>
        <w:rPr>
          <w:sz w:val="20"/>
        </w:rPr>
        <w:t>nationalité : …........................................</w:t>
      </w:r>
    </w:p>
    <w:p>
      <w:pPr>
        <w:spacing w:line="226" w:lineRule="exact" w:before="0"/>
        <w:ind w:left="155" w:right="0" w:firstLine="0"/>
        <w:jc w:val="left"/>
        <w:rPr>
          <w:sz w:val="20"/>
        </w:rPr>
      </w:pPr>
      <w:r>
        <w:rPr>
          <w:sz w:val="20"/>
        </w:rPr>
        <w:t>Numéro</w:t>
      </w:r>
      <w:r>
        <w:rPr>
          <w:spacing w:val="-5"/>
          <w:sz w:val="20"/>
        </w:rPr>
        <w:t> </w:t>
      </w:r>
      <w:r>
        <w:rPr>
          <w:sz w:val="20"/>
        </w:rPr>
        <w:t>identité</w:t>
      </w:r>
      <w:r>
        <w:rPr>
          <w:spacing w:val="-4"/>
          <w:sz w:val="20"/>
        </w:rPr>
        <w:t> </w:t>
      </w:r>
      <w:r>
        <w:rPr>
          <w:sz w:val="20"/>
        </w:rPr>
        <w:t>:</w:t>
      </w:r>
      <w:r>
        <w:rPr>
          <w:spacing w:val="-6"/>
          <w:sz w:val="20"/>
        </w:rPr>
        <w:t> </w:t>
      </w:r>
      <w:r>
        <w:rPr>
          <w:spacing w:val="-2"/>
          <w:sz w:val="20"/>
        </w:rPr>
        <w:t>….........................................</w:t>
      </w:r>
    </w:p>
    <w:p>
      <w:pPr>
        <w:pStyle w:val="BodyText"/>
        <w:spacing w:before="1"/>
        <w:rPr>
          <w:sz w:val="20"/>
        </w:rPr>
      </w:pPr>
    </w:p>
    <w:p>
      <w:pPr>
        <w:pStyle w:val="Heading1"/>
      </w:pPr>
      <w:r>
        <w:rPr/>
        <w:t>Article</w:t>
      </w:r>
      <w:r>
        <w:rPr>
          <w:spacing w:val="-6"/>
        </w:rPr>
        <w:t> </w:t>
      </w:r>
      <w:r>
        <w:rPr/>
        <w:t>1.</w:t>
      </w:r>
      <w:r>
        <w:rPr>
          <w:spacing w:val="-6"/>
        </w:rPr>
        <w:t> </w:t>
      </w:r>
      <w:r>
        <w:rPr/>
        <w:t>Objet</w:t>
      </w:r>
      <w:r>
        <w:rPr>
          <w:spacing w:val="-6"/>
        </w:rPr>
        <w:t> </w:t>
      </w:r>
      <w:r>
        <w:rPr/>
        <w:t>du</w:t>
      </w:r>
      <w:r>
        <w:rPr>
          <w:spacing w:val="-4"/>
        </w:rPr>
        <w:t> </w:t>
      </w:r>
      <w:r>
        <w:rPr>
          <w:spacing w:val="-2"/>
        </w:rPr>
        <w:t>contrat</w:t>
      </w:r>
    </w:p>
    <w:p>
      <w:pPr>
        <w:spacing w:before="228"/>
        <w:ind w:left="155" w:right="24" w:firstLine="0"/>
        <w:jc w:val="left"/>
        <w:rPr>
          <w:sz w:val="20"/>
        </w:rPr>
      </w:pPr>
      <w:r>
        <w:rPr>
          <w:sz w:val="20"/>
        </w:rPr>
        <w:t>Le</w:t>
      </w:r>
      <w:r>
        <w:rPr>
          <w:spacing w:val="26"/>
          <w:sz w:val="20"/>
        </w:rPr>
        <w:t> </w:t>
      </w:r>
      <w:r>
        <w:rPr>
          <w:sz w:val="20"/>
        </w:rPr>
        <w:t>présent</w:t>
      </w:r>
      <w:r>
        <w:rPr>
          <w:spacing w:val="27"/>
          <w:sz w:val="20"/>
        </w:rPr>
        <w:t> </w:t>
      </w:r>
      <w:r>
        <w:rPr>
          <w:sz w:val="20"/>
        </w:rPr>
        <w:t>contrat</w:t>
      </w:r>
      <w:r>
        <w:rPr>
          <w:spacing w:val="27"/>
          <w:sz w:val="20"/>
        </w:rPr>
        <w:t> </w:t>
      </w:r>
      <w:r>
        <w:rPr>
          <w:sz w:val="20"/>
        </w:rPr>
        <w:t>de</w:t>
      </w:r>
      <w:r>
        <w:rPr>
          <w:spacing w:val="26"/>
          <w:sz w:val="20"/>
        </w:rPr>
        <w:t> </w:t>
      </w:r>
      <w:r>
        <w:rPr>
          <w:sz w:val="20"/>
        </w:rPr>
        <w:t>location</w:t>
      </w:r>
      <w:r>
        <w:rPr>
          <w:spacing w:val="26"/>
          <w:sz w:val="20"/>
        </w:rPr>
        <w:t> </w:t>
      </w:r>
      <w:r>
        <w:rPr>
          <w:sz w:val="20"/>
        </w:rPr>
        <w:t>de</w:t>
      </w:r>
      <w:r>
        <w:rPr>
          <w:spacing w:val="28"/>
          <w:sz w:val="20"/>
        </w:rPr>
        <w:t> </w:t>
      </w:r>
      <w:r>
        <w:rPr>
          <w:sz w:val="20"/>
        </w:rPr>
        <w:t>chambre</w:t>
      </w:r>
      <w:r>
        <w:rPr>
          <w:spacing w:val="28"/>
          <w:sz w:val="20"/>
        </w:rPr>
        <w:t> </w:t>
      </w:r>
      <w:r>
        <w:rPr>
          <w:sz w:val="20"/>
        </w:rPr>
        <w:t>a</w:t>
      </w:r>
      <w:r>
        <w:rPr>
          <w:spacing w:val="26"/>
          <w:sz w:val="20"/>
        </w:rPr>
        <w:t> </w:t>
      </w:r>
      <w:r>
        <w:rPr>
          <w:sz w:val="20"/>
        </w:rPr>
        <w:t>pour</w:t>
      </w:r>
      <w:r>
        <w:rPr>
          <w:spacing w:val="26"/>
          <w:sz w:val="20"/>
        </w:rPr>
        <w:t> </w:t>
      </w:r>
      <w:r>
        <w:rPr>
          <w:sz w:val="20"/>
        </w:rPr>
        <w:t>objet</w:t>
      </w:r>
      <w:r>
        <w:rPr>
          <w:spacing w:val="29"/>
          <w:sz w:val="20"/>
        </w:rPr>
        <w:t> </w:t>
      </w:r>
      <w:r>
        <w:rPr>
          <w:sz w:val="20"/>
        </w:rPr>
        <w:t>de</w:t>
      </w:r>
      <w:r>
        <w:rPr>
          <w:spacing w:val="26"/>
          <w:sz w:val="20"/>
        </w:rPr>
        <w:t> </w:t>
      </w:r>
      <w:r>
        <w:rPr>
          <w:sz w:val="20"/>
        </w:rPr>
        <w:t>définir</w:t>
      </w:r>
      <w:r>
        <w:rPr>
          <w:spacing w:val="26"/>
          <w:sz w:val="20"/>
        </w:rPr>
        <w:t> </w:t>
      </w:r>
      <w:r>
        <w:rPr>
          <w:sz w:val="20"/>
        </w:rPr>
        <w:t>les</w:t>
      </w:r>
      <w:r>
        <w:rPr>
          <w:spacing w:val="27"/>
          <w:sz w:val="20"/>
        </w:rPr>
        <w:t> </w:t>
      </w:r>
      <w:r>
        <w:rPr>
          <w:sz w:val="20"/>
        </w:rPr>
        <w:t>conditions</w:t>
      </w:r>
      <w:r>
        <w:rPr>
          <w:spacing w:val="27"/>
          <w:sz w:val="20"/>
        </w:rPr>
        <w:t> </w:t>
      </w:r>
      <w:r>
        <w:rPr>
          <w:sz w:val="20"/>
        </w:rPr>
        <w:t>de</w:t>
      </w:r>
      <w:r>
        <w:rPr>
          <w:spacing w:val="28"/>
          <w:sz w:val="20"/>
        </w:rPr>
        <w:t> </w:t>
      </w:r>
      <w:r>
        <w:rPr>
          <w:sz w:val="20"/>
        </w:rPr>
        <w:t>la</w:t>
      </w:r>
      <w:r>
        <w:rPr>
          <w:spacing w:val="28"/>
          <w:sz w:val="20"/>
        </w:rPr>
        <w:t> </w:t>
      </w:r>
      <w:r>
        <w:rPr>
          <w:sz w:val="20"/>
        </w:rPr>
        <w:t>location</w:t>
      </w:r>
      <w:r>
        <w:rPr>
          <w:spacing w:val="28"/>
          <w:sz w:val="20"/>
        </w:rPr>
        <w:t> </w:t>
      </w:r>
      <w:r>
        <w:rPr>
          <w:sz w:val="20"/>
        </w:rPr>
        <w:t>des</w:t>
      </w:r>
      <w:r>
        <w:rPr>
          <w:spacing w:val="27"/>
          <w:sz w:val="20"/>
        </w:rPr>
        <w:t> </w:t>
      </w:r>
      <w:r>
        <w:rPr>
          <w:sz w:val="20"/>
        </w:rPr>
        <w:t>lieux identifiés</w:t>
      </w:r>
      <w:r>
        <w:rPr>
          <w:spacing w:val="-8"/>
          <w:sz w:val="20"/>
        </w:rPr>
        <w:t> </w:t>
      </w:r>
      <w:r>
        <w:rPr>
          <w:sz w:val="20"/>
        </w:rPr>
        <w:t>ci-après</w:t>
      </w:r>
      <w:r>
        <w:rPr>
          <w:spacing w:val="-6"/>
          <w:sz w:val="20"/>
        </w:rPr>
        <w:t> </w:t>
      </w:r>
      <w:r>
        <w:rPr>
          <w:sz w:val="20"/>
        </w:rPr>
        <w:t>par</w:t>
      </w:r>
      <w:r>
        <w:rPr>
          <w:spacing w:val="-9"/>
          <w:sz w:val="20"/>
        </w:rPr>
        <w:t> </w:t>
      </w:r>
      <w:r>
        <w:rPr>
          <w:sz w:val="20"/>
        </w:rPr>
        <w:t>le</w:t>
      </w:r>
      <w:r>
        <w:rPr>
          <w:spacing w:val="-5"/>
          <w:sz w:val="20"/>
        </w:rPr>
        <w:t> </w:t>
      </w:r>
      <w:r>
        <w:rPr>
          <w:sz w:val="20"/>
        </w:rPr>
        <w:t>Propriétaire</w:t>
      </w:r>
      <w:r>
        <w:rPr>
          <w:spacing w:val="-6"/>
          <w:sz w:val="20"/>
        </w:rPr>
        <w:t> </w:t>
      </w:r>
      <w:r>
        <w:rPr>
          <w:sz w:val="20"/>
        </w:rPr>
        <w:t>au</w:t>
      </w:r>
      <w:r>
        <w:rPr>
          <w:spacing w:val="-7"/>
          <w:sz w:val="20"/>
        </w:rPr>
        <w:t> </w:t>
      </w:r>
      <w:r>
        <w:rPr>
          <w:sz w:val="20"/>
        </w:rPr>
        <w:t>Locataire</w:t>
      </w:r>
      <w:r>
        <w:rPr>
          <w:spacing w:val="-6"/>
          <w:sz w:val="20"/>
        </w:rPr>
        <w:t> </w:t>
      </w:r>
      <w:r>
        <w:rPr>
          <w:sz w:val="20"/>
        </w:rPr>
        <w:t>pour</w:t>
      </w:r>
      <w:r>
        <w:rPr>
          <w:spacing w:val="-8"/>
          <w:sz w:val="20"/>
        </w:rPr>
        <w:t> </w:t>
      </w:r>
      <w:r>
        <w:rPr>
          <w:sz w:val="20"/>
        </w:rPr>
        <w:t>la</w:t>
      </w:r>
      <w:r>
        <w:rPr>
          <w:spacing w:val="-7"/>
          <w:sz w:val="20"/>
        </w:rPr>
        <w:t> </w:t>
      </w:r>
      <w:r>
        <w:rPr>
          <w:sz w:val="20"/>
        </w:rPr>
        <w:t>durée</w:t>
      </w:r>
      <w:r>
        <w:rPr>
          <w:spacing w:val="-7"/>
          <w:sz w:val="20"/>
        </w:rPr>
        <w:t> </w:t>
      </w:r>
      <w:r>
        <w:rPr>
          <w:sz w:val="20"/>
        </w:rPr>
        <w:t>et</w:t>
      </w:r>
      <w:r>
        <w:rPr>
          <w:spacing w:val="-7"/>
          <w:sz w:val="20"/>
        </w:rPr>
        <w:t> </w:t>
      </w:r>
      <w:r>
        <w:rPr>
          <w:sz w:val="20"/>
        </w:rPr>
        <w:t>aux</w:t>
      </w:r>
      <w:r>
        <w:rPr>
          <w:spacing w:val="-6"/>
          <w:sz w:val="20"/>
        </w:rPr>
        <w:t> </w:t>
      </w:r>
      <w:r>
        <w:rPr>
          <w:sz w:val="20"/>
        </w:rPr>
        <w:t>conditions</w:t>
      </w:r>
      <w:r>
        <w:rPr>
          <w:spacing w:val="-6"/>
          <w:sz w:val="20"/>
        </w:rPr>
        <w:t> </w:t>
      </w:r>
      <w:r>
        <w:rPr>
          <w:sz w:val="20"/>
        </w:rPr>
        <w:t>déterminées</w:t>
      </w:r>
      <w:r>
        <w:rPr>
          <w:spacing w:val="-6"/>
          <w:sz w:val="20"/>
        </w:rPr>
        <w:t> </w:t>
      </w:r>
      <w:r>
        <w:rPr>
          <w:sz w:val="20"/>
        </w:rPr>
        <w:t>aux</w:t>
      </w:r>
      <w:r>
        <w:rPr>
          <w:spacing w:val="-7"/>
          <w:sz w:val="20"/>
        </w:rPr>
        <w:t> </w:t>
      </w:r>
      <w:r>
        <w:rPr>
          <w:spacing w:val="-2"/>
          <w:sz w:val="20"/>
        </w:rPr>
        <w:t>présentes.</w:t>
      </w:r>
    </w:p>
    <w:p>
      <w:pPr>
        <w:pStyle w:val="BodyText"/>
        <w:rPr>
          <w:sz w:val="20"/>
        </w:rPr>
      </w:pPr>
    </w:p>
    <w:p>
      <w:pPr>
        <w:pStyle w:val="BodyText"/>
        <w:rPr>
          <w:sz w:val="20"/>
        </w:rPr>
      </w:pPr>
    </w:p>
    <w:p>
      <w:pPr>
        <w:pStyle w:val="Heading1"/>
      </w:pPr>
      <w:r>
        <w:rPr/>
        <w:t>Article</w:t>
      </w:r>
      <w:r>
        <w:rPr>
          <w:spacing w:val="-8"/>
        </w:rPr>
        <w:t> </w:t>
      </w:r>
      <w:r>
        <w:rPr/>
        <w:t>2.</w:t>
      </w:r>
      <w:r>
        <w:rPr>
          <w:spacing w:val="-9"/>
        </w:rPr>
        <w:t> </w:t>
      </w:r>
      <w:r>
        <w:rPr/>
        <w:t>Désignation</w:t>
      </w:r>
      <w:r>
        <w:rPr>
          <w:spacing w:val="-5"/>
        </w:rPr>
        <w:t> </w:t>
      </w:r>
      <w:r>
        <w:rPr/>
        <w:t>des</w:t>
      </w:r>
      <w:r>
        <w:rPr>
          <w:spacing w:val="-8"/>
        </w:rPr>
        <w:t> </w:t>
      </w:r>
      <w:r>
        <w:rPr/>
        <w:t>lieux</w:t>
      </w:r>
      <w:r>
        <w:rPr>
          <w:spacing w:val="-7"/>
        </w:rPr>
        <w:t> </w:t>
      </w:r>
      <w:r>
        <w:rPr>
          <w:spacing w:val="-4"/>
        </w:rPr>
        <w:t>loués</w:t>
      </w:r>
    </w:p>
    <w:p>
      <w:pPr>
        <w:tabs>
          <w:tab w:pos="6537" w:val="left" w:leader="none"/>
          <w:tab w:pos="8713" w:val="left" w:leader="dot"/>
        </w:tabs>
        <w:spacing w:line="229" w:lineRule="exact" w:before="228"/>
        <w:ind w:left="155" w:right="0" w:firstLine="0"/>
        <w:jc w:val="left"/>
        <w:rPr>
          <w:sz w:val="20"/>
        </w:rPr>
      </w:pPr>
      <w:r>
        <w:rPr>
          <w:sz w:val="20"/>
        </w:rPr>
        <w:t>Les</w:t>
      </w:r>
      <w:r>
        <w:rPr>
          <w:spacing w:val="-5"/>
          <w:sz w:val="20"/>
        </w:rPr>
        <w:t> </w:t>
      </w:r>
      <w:r>
        <w:rPr>
          <w:sz w:val="20"/>
        </w:rPr>
        <w:t>lieux</w:t>
      </w:r>
      <w:r>
        <w:rPr>
          <w:spacing w:val="-4"/>
          <w:sz w:val="20"/>
        </w:rPr>
        <w:t> </w:t>
      </w:r>
      <w:r>
        <w:rPr>
          <w:sz w:val="20"/>
        </w:rPr>
        <w:t>loués</w:t>
      </w:r>
      <w:r>
        <w:rPr>
          <w:spacing w:val="-2"/>
          <w:sz w:val="20"/>
        </w:rPr>
        <w:t> </w:t>
      </w:r>
      <w:r>
        <w:rPr>
          <w:sz w:val="20"/>
        </w:rPr>
        <w:t>sont</w:t>
      </w:r>
      <w:r>
        <w:rPr>
          <w:spacing w:val="-4"/>
          <w:sz w:val="20"/>
        </w:rPr>
        <w:t> </w:t>
      </w:r>
      <w:r>
        <w:rPr>
          <w:sz w:val="20"/>
        </w:rPr>
        <w:t>situés</w:t>
      </w:r>
      <w:r>
        <w:rPr>
          <w:spacing w:val="-3"/>
          <w:sz w:val="20"/>
        </w:rPr>
        <w:t> </w:t>
      </w:r>
      <w:r>
        <w:rPr>
          <w:sz w:val="20"/>
        </w:rPr>
        <w:t>à</w:t>
      </w:r>
      <w:r>
        <w:rPr>
          <w:spacing w:val="52"/>
          <w:sz w:val="20"/>
        </w:rPr>
        <w:t> </w:t>
      </w:r>
      <w:r>
        <w:rPr>
          <w:sz w:val="18"/>
        </w:rPr>
        <w:t>(adresse</w:t>
      </w:r>
      <w:r>
        <w:rPr>
          <w:spacing w:val="-1"/>
          <w:sz w:val="18"/>
        </w:rPr>
        <w:t> </w:t>
      </w:r>
      <w:r>
        <w:rPr>
          <w:sz w:val="18"/>
        </w:rPr>
        <w:t>complète)</w:t>
      </w:r>
      <w:r>
        <w:rPr>
          <w:spacing w:val="-2"/>
          <w:sz w:val="18"/>
        </w:rPr>
        <w:t> </w:t>
      </w:r>
      <w:r>
        <w:rPr>
          <w:spacing w:val="-10"/>
          <w:sz w:val="20"/>
        </w:rPr>
        <w:t>:</w:t>
      </w:r>
      <w:r>
        <w:rPr>
          <w:sz w:val="20"/>
        </w:rPr>
        <w:tab/>
        <w:t>Pour</w:t>
      </w:r>
      <w:r>
        <w:rPr>
          <w:spacing w:val="-8"/>
          <w:sz w:val="20"/>
        </w:rPr>
        <w:t> </w:t>
      </w:r>
      <w:r>
        <w:rPr>
          <w:sz w:val="20"/>
        </w:rPr>
        <w:t>…..</w:t>
      </w:r>
      <w:r>
        <w:rPr>
          <w:spacing w:val="-6"/>
          <w:sz w:val="20"/>
        </w:rPr>
        <w:t> </w:t>
      </w:r>
      <w:r>
        <w:rPr>
          <w:sz w:val="20"/>
        </w:rPr>
        <w:t>adultes</w:t>
      </w:r>
      <w:r>
        <w:rPr>
          <w:spacing w:val="-6"/>
          <w:sz w:val="20"/>
        </w:rPr>
        <w:t> </w:t>
      </w:r>
      <w:r>
        <w:rPr>
          <w:spacing w:val="-5"/>
          <w:sz w:val="20"/>
        </w:rPr>
        <w:t>et</w:t>
      </w:r>
      <w:r>
        <w:rPr>
          <w:rFonts w:ascii="Times New Roman" w:hAnsi="Times New Roman"/>
          <w:sz w:val="20"/>
        </w:rPr>
        <w:tab/>
      </w:r>
      <w:r>
        <w:rPr>
          <w:spacing w:val="-2"/>
          <w:sz w:val="20"/>
        </w:rPr>
        <w:t>enfants</w:t>
      </w:r>
    </w:p>
    <w:p>
      <w:pPr>
        <w:spacing w:line="228" w:lineRule="exact" w:before="0"/>
        <w:ind w:left="155" w:right="0" w:firstLine="0"/>
        <w:jc w:val="left"/>
        <w:rPr>
          <w:sz w:val="20"/>
        </w:rPr>
      </w:pPr>
      <w:r>
        <w:rPr>
          <w:spacing w:val="-2"/>
          <w:sz w:val="20"/>
        </w:rPr>
        <w:t>…...................................</w:t>
      </w:r>
    </w:p>
    <w:p>
      <w:pPr>
        <w:spacing w:line="228" w:lineRule="exact" w:before="0"/>
        <w:ind w:left="155" w:right="0" w:firstLine="0"/>
        <w:jc w:val="left"/>
        <w:rPr>
          <w:sz w:val="20"/>
        </w:rPr>
      </w:pPr>
      <w:r>
        <w:rPr>
          <w:spacing w:val="-2"/>
          <w:sz w:val="20"/>
        </w:rPr>
        <w:t>…...................................</w:t>
      </w:r>
    </w:p>
    <w:p>
      <w:pPr>
        <w:spacing w:line="229" w:lineRule="exact" w:before="0"/>
        <w:ind w:left="155" w:right="0" w:firstLine="0"/>
        <w:jc w:val="left"/>
        <w:rPr>
          <w:sz w:val="20"/>
        </w:rPr>
      </w:pPr>
      <w:r>
        <w:rPr>
          <w:spacing w:val="-2"/>
          <w:sz w:val="20"/>
        </w:rPr>
        <w:t>…...................................</w:t>
      </w:r>
    </w:p>
    <w:p>
      <w:pPr>
        <w:pStyle w:val="BodyText"/>
        <w:rPr>
          <w:sz w:val="20"/>
        </w:rPr>
      </w:pPr>
    </w:p>
    <w:p>
      <w:pPr>
        <w:pStyle w:val="BodyText"/>
        <w:rPr>
          <w:sz w:val="20"/>
        </w:rPr>
      </w:pPr>
    </w:p>
    <w:p>
      <w:pPr>
        <w:pStyle w:val="BodyText"/>
        <w:rPr>
          <w:sz w:val="20"/>
        </w:rPr>
      </w:pPr>
    </w:p>
    <w:p>
      <w:pPr>
        <w:pStyle w:val="BodyText"/>
        <w:spacing w:before="102"/>
        <w:rPr>
          <w:sz w:val="20"/>
        </w:rPr>
      </w:pPr>
    </w:p>
    <w:p>
      <w:pPr>
        <w:spacing w:before="0"/>
        <w:ind w:left="155" w:right="0" w:firstLine="0"/>
        <w:jc w:val="left"/>
        <w:rPr>
          <w:sz w:val="20"/>
        </w:rPr>
      </w:pPr>
      <w:r>
        <w:rPr>
          <w:sz w:val="20"/>
        </w:rPr>
        <w:t>Le</w:t>
      </w:r>
      <w:r>
        <w:rPr>
          <w:spacing w:val="-6"/>
          <w:sz w:val="20"/>
        </w:rPr>
        <w:t> </w:t>
      </w:r>
      <w:r>
        <w:rPr>
          <w:sz w:val="20"/>
        </w:rPr>
        <w:t>descriptif</w:t>
      </w:r>
      <w:r>
        <w:rPr>
          <w:spacing w:val="-2"/>
          <w:sz w:val="20"/>
        </w:rPr>
        <w:t> </w:t>
      </w:r>
      <w:r>
        <w:rPr>
          <w:sz w:val="20"/>
        </w:rPr>
        <w:t>est</w:t>
      </w:r>
      <w:r>
        <w:rPr>
          <w:spacing w:val="-4"/>
          <w:sz w:val="20"/>
        </w:rPr>
        <w:t> </w:t>
      </w:r>
      <w:r>
        <w:rPr>
          <w:sz w:val="20"/>
        </w:rPr>
        <w:t>figuré</w:t>
      </w:r>
      <w:r>
        <w:rPr>
          <w:spacing w:val="-5"/>
          <w:sz w:val="20"/>
        </w:rPr>
        <w:t> </w:t>
      </w:r>
      <w:r>
        <w:rPr>
          <w:sz w:val="20"/>
        </w:rPr>
        <w:t>par</w:t>
      </w:r>
      <w:r>
        <w:rPr>
          <w:spacing w:val="-5"/>
          <w:sz w:val="20"/>
        </w:rPr>
        <w:t> </w:t>
      </w:r>
      <w:r>
        <w:rPr>
          <w:sz w:val="20"/>
        </w:rPr>
        <w:t>le</w:t>
      </w:r>
      <w:r>
        <w:rPr>
          <w:spacing w:val="-5"/>
          <w:sz w:val="20"/>
        </w:rPr>
        <w:t> </w:t>
      </w:r>
      <w:r>
        <w:rPr>
          <w:sz w:val="20"/>
        </w:rPr>
        <w:t>site</w:t>
      </w:r>
      <w:r>
        <w:rPr>
          <w:spacing w:val="-5"/>
          <w:sz w:val="20"/>
        </w:rPr>
        <w:t> </w:t>
      </w:r>
      <w:r>
        <w:rPr>
          <w:sz w:val="20"/>
        </w:rPr>
        <w:t>web</w:t>
      </w:r>
      <w:r>
        <w:rPr>
          <w:spacing w:val="-5"/>
          <w:sz w:val="20"/>
        </w:rPr>
        <w:t> </w:t>
      </w:r>
      <w:r>
        <w:rPr>
          <w:sz w:val="20"/>
        </w:rPr>
        <w:t>ci-</w:t>
      </w:r>
      <w:r>
        <w:rPr>
          <w:spacing w:val="-2"/>
          <w:sz w:val="20"/>
        </w:rPr>
        <w:t>dessus.</w:t>
      </w:r>
    </w:p>
    <w:p>
      <w:pPr>
        <w:pStyle w:val="BodyText"/>
        <w:spacing w:before="52"/>
        <w:rPr>
          <w:sz w:val="20"/>
        </w:rPr>
      </w:pPr>
    </w:p>
    <w:p>
      <w:pPr>
        <w:spacing w:before="1"/>
        <w:ind w:left="155" w:right="0" w:firstLine="0"/>
        <w:jc w:val="left"/>
        <w:rPr>
          <w:sz w:val="20"/>
        </w:rPr>
      </w:pPr>
      <w:r>
        <w:rPr>
          <w:sz w:val="20"/>
        </w:rPr>
        <w:t>La</w:t>
      </w:r>
      <w:r>
        <w:rPr>
          <w:spacing w:val="20"/>
          <w:sz w:val="20"/>
        </w:rPr>
        <w:t> </w:t>
      </w:r>
      <w:r>
        <w:rPr>
          <w:sz w:val="20"/>
        </w:rPr>
        <w:t>chambre</w:t>
      </w:r>
      <w:r>
        <w:rPr>
          <w:spacing w:val="20"/>
          <w:sz w:val="20"/>
        </w:rPr>
        <w:t> </w:t>
      </w:r>
      <w:r>
        <w:rPr>
          <w:sz w:val="20"/>
        </w:rPr>
        <w:t>est</w:t>
      </w:r>
      <w:r>
        <w:rPr>
          <w:spacing w:val="20"/>
          <w:sz w:val="20"/>
        </w:rPr>
        <w:t> </w:t>
      </w:r>
      <w:r>
        <w:rPr>
          <w:sz w:val="20"/>
        </w:rPr>
        <w:t>prévue</w:t>
      </w:r>
      <w:r>
        <w:rPr>
          <w:spacing w:val="20"/>
          <w:sz w:val="20"/>
        </w:rPr>
        <w:t> </w:t>
      </w:r>
      <w:r>
        <w:rPr>
          <w:sz w:val="20"/>
        </w:rPr>
        <w:t>pour :</w:t>
      </w:r>
      <w:r>
        <w:rPr>
          <w:spacing w:val="20"/>
          <w:sz w:val="20"/>
        </w:rPr>
        <w:t> </w:t>
      </w:r>
      <w:r>
        <w:rPr>
          <w:sz w:val="20"/>
        </w:rPr>
        <w:t>…..</w:t>
      </w:r>
      <w:r>
        <w:rPr>
          <w:spacing w:val="20"/>
          <w:sz w:val="20"/>
        </w:rPr>
        <w:t> </w:t>
      </w:r>
      <w:r>
        <w:rPr>
          <w:sz w:val="20"/>
        </w:rPr>
        <w:t>personnes</w:t>
      </w:r>
      <w:r>
        <w:rPr>
          <w:spacing w:val="22"/>
          <w:sz w:val="20"/>
        </w:rPr>
        <w:t> </w:t>
      </w:r>
      <w:r>
        <w:rPr>
          <w:sz w:val="20"/>
        </w:rPr>
        <w:t>maximum.</w:t>
      </w:r>
      <w:r>
        <w:rPr>
          <w:spacing w:val="22"/>
          <w:sz w:val="20"/>
        </w:rPr>
        <w:t> </w:t>
      </w:r>
      <w:r>
        <w:rPr>
          <w:sz w:val="20"/>
        </w:rPr>
        <w:t>(Dans</w:t>
      </w:r>
      <w:r>
        <w:rPr>
          <w:spacing w:val="22"/>
          <w:sz w:val="20"/>
        </w:rPr>
        <w:t> </w:t>
      </w:r>
      <w:r>
        <w:rPr>
          <w:sz w:val="20"/>
        </w:rPr>
        <w:t>le</w:t>
      </w:r>
      <w:r>
        <w:rPr>
          <w:spacing w:val="20"/>
          <w:sz w:val="20"/>
        </w:rPr>
        <w:t> </w:t>
      </w:r>
      <w:r>
        <w:rPr>
          <w:sz w:val="20"/>
        </w:rPr>
        <w:t>cas</w:t>
      </w:r>
      <w:r>
        <w:rPr>
          <w:spacing w:val="22"/>
          <w:sz w:val="20"/>
        </w:rPr>
        <w:t> </w:t>
      </w:r>
      <w:r>
        <w:rPr>
          <w:sz w:val="20"/>
        </w:rPr>
        <w:t>où</w:t>
      </w:r>
      <w:r>
        <w:rPr>
          <w:spacing w:val="20"/>
          <w:sz w:val="20"/>
        </w:rPr>
        <w:t> </w:t>
      </w:r>
      <w:r>
        <w:rPr>
          <w:sz w:val="20"/>
        </w:rPr>
        <w:t>des</w:t>
      </w:r>
      <w:r>
        <w:rPr>
          <w:spacing w:val="20"/>
          <w:sz w:val="20"/>
        </w:rPr>
        <w:t> </w:t>
      </w:r>
      <w:r>
        <w:rPr>
          <w:sz w:val="20"/>
        </w:rPr>
        <w:t>personnes</w:t>
      </w:r>
      <w:r>
        <w:rPr>
          <w:spacing w:val="20"/>
          <w:sz w:val="20"/>
        </w:rPr>
        <w:t> </w:t>
      </w:r>
      <w:r>
        <w:rPr>
          <w:sz w:val="20"/>
        </w:rPr>
        <w:t>supplémentaires devaient être hébergées, merci de le signaler au Propriétaire.</w:t>
      </w:r>
    </w:p>
    <w:p>
      <w:pPr>
        <w:pStyle w:val="BodyText"/>
        <w:spacing w:before="3" w:after="1"/>
        <w:rPr>
          <w:sz w:val="15"/>
        </w:rPr>
      </w:pPr>
    </w:p>
    <w:tbl>
      <w:tblPr>
        <w:tblW w:w="0" w:type="auto"/>
        <w:jc w:val="lef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70"/>
        <w:gridCol w:w="2179"/>
        <w:gridCol w:w="2817"/>
        <w:gridCol w:w="1679"/>
      </w:tblGrid>
      <w:tr>
        <w:trPr>
          <w:trHeight w:val="233" w:hRule="atLeast"/>
        </w:trPr>
        <w:tc>
          <w:tcPr>
            <w:tcW w:w="2070" w:type="dxa"/>
          </w:tcPr>
          <w:p>
            <w:pPr>
              <w:pStyle w:val="TableParagraph"/>
              <w:spacing w:line="210" w:lineRule="exact" w:before="3"/>
              <w:ind w:left="50"/>
              <w:rPr>
                <w:sz w:val="20"/>
              </w:rPr>
            </w:pPr>
            <w:r>
              <w:rPr>
                <w:sz w:val="20"/>
              </w:rPr>
              <w:t>Paiements</w:t>
            </w:r>
            <w:r>
              <w:rPr>
                <w:spacing w:val="-6"/>
                <w:sz w:val="20"/>
              </w:rPr>
              <w:t> </w:t>
            </w:r>
            <w:r>
              <w:rPr>
                <w:sz w:val="20"/>
              </w:rPr>
              <w:t>acceptés</w:t>
            </w:r>
            <w:r>
              <w:rPr>
                <w:spacing w:val="-4"/>
                <w:sz w:val="20"/>
              </w:rPr>
              <w:t> </w:t>
            </w:r>
            <w:r>
              <w:rPr>
                <w:spacing w:val="-10"/>
                <w:sz w:val="20"/>
              </w:rPr>
              <w:t>:</w:t>
            </w:r>
          </w:p>
        </w:tc>
        <w:tc>
          <w:tcPr>
            <w:tcW w:w="2179" w:type="dxa"/>
          </w:tcPr>
          <w:p>
            <w:pPr>
              <w:pStyle w:val="TableParagraph"/>
              <w:spacing w:line="210" w:lineRule="exact" w:before="3"/>
              <w:ind w:left="345"/>
              <w:rPr>
                <w:sz w:val="20"/>
              </w:rPr>
            </w:pPr>
            <w:r>
              <w:rPr/>
              <mc:AlternateContent>
                <mc:Choice Requires="wps">
                  <w:drawing>
                    <wp:anchor distT="0" distB="0" distL="0" distR="0" allowOverlap="1" layoutInCell="1" locked="0" behindDoc="1" simplePos="0" relativeHeight="487457280">
                      <wp:simplePos x="0" y="0"/>
                      <wp:positionH relativeFrom="column">
                        <wp:posOffset>70305</wp:posOffset>
                      </wp:positionH>
                      <wp:positionV relativeFrom="paragraph">
                        <wp:posOffset>-255</wp:posOffset>
                      </wp:positionV>
                      <wp:extent cx="129539" cy="27178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129539" cy="271780"/>
                                <a:chExt cx="129539" cy="271780"/>
                              </a:xfrm>
                            </wpg:grpSpPr>
                            <wps:wsp>
                              <wps:cNvPr id="4" name="Graphic 4"/>
                              <wps:cNvSpPr/>
                              <wps:spPr>
                                <a:xfrm>
                                  <a:off x="8254" y="5714"/>
                                  <a:ext cx="115570" cy="115570"/>
                                </a:xfrm>
                                <a:custGeom>
                                  <a:avLst/>
                                  <a:gdLst/>
                                  <a:ahLst/>
                                  <a:cxnLst/>
                                  <a:rect l="l" t="t" r="r" b="b"/>
                                  <a:pathLst>
                                    <a:path w="115570" h="115570">
                                      <a:moveTo>
                                        <a:pt x="0" y="115570"/>
                                      </a:moveTo>
                                      <a:lnTo>
                                        <a:pt x="115569" y="115570"/>
                                      </a:lnTo>
                                      <a:lnTo>
                                        <a:pt x="115569" y="0"/>
                                      </a:lnTo>
                                      <a:lnTo>
                                        <a:pt x="0" y="0"/>
                                      </a:lnTo>
                                      <a:lnTo>
                                        <a:pt x="0" y="115570"/>
                                      </a:lnTo>
                                      <a:close/>
                                    </a:path>
                                  </a:pathLst>
                                </a:custGeom>
                                <a:ln w="11430">
                                  <a:solidFill>
                                    <a:srgbClr val="000000"/>
                                  </a:solidFill>
                                  <a:prstDash val="solid"/>
                                </a:ln>
                              </wps:spPr>
                              <wps:bodyPr wrap="square" lIns="0" tIns="0" rIns="0" bIns="0" rtlCol="0">
                                <a:prstTxWarp prst="textNoShape">
                                  <a:avLst/>
                                </a:prstTxWarp>
                                <a:noAutofit/>
                              </wps:bodyPr>
                            </wps:wsp>
                            <wps:wsp>
                              <wps:cNvPr id="5" name="Graphic 5"/>
                              <wps:cNvSpPr/>
                              <wps:spPr>
                                <a:xfrm>
                                  <a:off x="5714" y="150495"/>
                                  <a:ext cx="115570" cy="115570"/>
                                </a:xfrm>
                                <a:custGeom>
                                  <a:avLst/>
                                  <a:gdLst/>
                                  <a:ahLst/>
                                  <a:cxnLst/>
                                  <a:rect l="l" t="t" r="r" b="b"/>
                                  <a:pathLst>
                                    <a:path w="115570" h="115570">
                                      <a:moveTo>
                                        <a:pt x="0" y="115570"/>
                                      </a:moveTo>
                                      <a:lnTo>
                                        <a:pt x="115569" y="115570"/>
                                      </a:lnTo>
                                      <a:lnTo>
                                        <a:pt x="115569" y="0"/>
                                      </a:lnTo>
                                      <a:lnTo>
                                        <a:pt x="0" y="0"/>
                                      </a:lnTo>
                                      <a:lnTo>
                                        <a:pt x="0" y="115570"/>
                                      </a:lnTo>
                                      <a:close/>
                                    </a:path>
                                  </a:pathLst>
                                </a:custGeom>
                                <a:ln w="1143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53584pt;margin-top:-.020123pt;width:10.2pt;height:21.4pt;mso-position-horizontal-relative:column;mso-position-vertical-relative:paragraph;z-index:-15859200" id="docshapegroup2" coordorigin="111,0" coordsize="204,428">
                      <v:rect style="position:absolute;left:123;top:8;width:182;height:182" id="docshape3" filled="false" stroked="true" strokeweight=".9pt" strokecolor="#000000">
                        <v:stroke dashstyle="solid"/>
                      </v:rect>
                      <v:rect style="position:absolute;left:119;top:236;width:182;height:182" id="docshape4" filled="false" stroked="true" strokeweight=".9pt" strokecolor="#000000">
                        <v:stroke dashstyle="solid"/>
                      </v:rect>
                      <w10:wrap type="none"/>
                    </v:group>
                  </w:pict>
                </mc:Fallback>
              </mc:AlternateContent>
            </w:r>
            <w:r>
              <w:rPr>
                <w:spacing w:val="-2"/>
                <w:sz w:val="20"/>
              </w:rPr>
              <w:t>espèces</w:t>
            </w:r>
          </w:p>
        </w:tc>
        <w:tc>
          <w:tcPr>
            <w:tcW w:w="2817" w:type="dxa"/>
          </w:tcPr>
          <w:p>
            <w:pPr>
              <w:pStyle w:val="TableParagraph"/>
              <w:spacing w:line="210" w:lineRule="exact" w:before="3"/>
              <w:ind w:left="291"/>
              <w:rPr>
                <w:sz w:val="20"/>
              </w:rPr>
            </w:pPr>
            <w:r>
              <w:rPr/>
              <mc:AlternateContent>
                <mc:Choice Requires="wps">
                  <w:drawing>
                    <wp:anchor distT="0" distB="0" distL="0" distR="0" allowOverlap="1" layoutInCell="1" locked="0" behindDoc="1" simplePos="0" relativeHeight="487457792">
                      <wp:simplePos x="0" y="0"/>
                      <wp:positionH relativeFrom="column">
                        <wp:posOffset>39125</wp:posOffset>
                      </wp:positionH>
                      <wp:positionV relativeFrom="paragraph">
                        <wp:posOffset>-255</wp:posOffset>
                      </wp:positionV>
                      <wp:extent cx="127000" cy="27178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127000" cy="271780"/>
                                <a:chExt cx="127000" cy="271780"/>
                              </a:xfrm>
                            </wpg:grpSpPr>
                            <wps:wsp>
                              <wps:cNvPr id="7" name="Graphic 7"/>
                              <wps:cNvSpPr/>
                              <wps:spPr>
                                <a:xfrm>
                                  <a:off x="5714" y="5714"/>
                                  <a:ext cx="115570" cy="260350"/>
                                </a:xfrm>
                                <a:custGeom>
                                  <a:avLst/>
                                  <a:gdLst/>
                                  <a:ahLst/>
                                  <a:cxnLst/>
                                  <a:rect l="l" t="t" r="r" b="b"/>
                                  <a:pathLst>
                                    <a:path w="115570" h="260350">
                                      <a:moveTo>
                                        <a:pt x="0" y="115570"/>
                                      </a:moveTo>
                                      <a:lnTo>
                                        <a:pt x="115570" y="115570"/>
                                      </a:lnTo>
                                      <a:lnTo>
                                        <a:pt x="115570" y="0"/>
                                      </a:lnTo>
                                      <a:lnTo>
                                        <a:pt x="0" y="0"/>
                                      </a:lnTo>
                                      <a:lnTo>
                                        <a:pt x="0" y="115570"/>
                                      </a:lnTo>
                                      <a:close/>
                                    </a:path>
                                    <a:path w="115570" h="260350">
                                      <a:moveTo>
                                        <a:pt x="0" y="260350"/>
                                      </a:moveTo>
                                      <a:lnTo>
                                        <a:pt x="115570" y="260350"/>
                                      </a:lnTo>
                                      <a:lnTo>
                                        <a:pt x="115570" y="144779"/>
                                      </a:lnTo>
                                      <a:lnTo>
                                        <a:pt x="0" y="144779"/>
                                      </a:lnTo>
                                      <a:lnTo>
                                        <a:pt x="0" y="260350"/>
                                      </a:lnTo>
                                      <a:close/>
                                    </a:path>
                                  </a:pathLst>
                                </a:custGeom>
                                <a:ln w="1143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8076pt;margin-top:-.020123pt;width:10pt;height:21.4pt;mso-position-horizontal-relative:column;mso-position-vertical-relative:paragraph;z-index:-15858688" id="docshapegroup5" coordorigin="62,0" coordsize="200,428">
                      <v:shape style="position:absolute;left:70;top:8;width:182;height:410" id="docshape6" coordorigin="71,9" coordsize="182,410" path="m71,191l253,191,253,9,71,9,71,191xm71,419l253,419,253,237,71,237,71,419xe" filled="false" stroked="true" strokeweight=".9pt" strokecolor="#000000">
                        <v:path arrowok="t"/>
                        <v:stroke dashstyle="solid"/>
                      </v:shape>
                      <w10:wrap type="none"/>
                    </v:group>
                  </w:pict>
                </mc:Fallback>
              </mc:AlternateContent>
            </w:r>
            <w:r>
              <w:rPr>
                <w:spacing w:val="-2"/>
                <w:sz w:val="20"/>
              </w:rPr>
              <w:t>chèque</w:t>
            </w:r>
          </w:p>
        </w:tc>
        <w:tc>
          <w:tcPr>
            <w:tcW w:w="1679" w:type="dxa"/>
          </w:tcPr>
          <w:p>
            <w:pPr>
              <w:pStyle w:val="TableParagraph"/>
              <w:spacing w:line="210" w:lineRule="exact" w:before="3"/>
              <w:ind w:left="367"/>
              <w:rPr>
                <w:sz w:val="20"/>
              </w:rPr>
            </w:pPr>
            <w:r>
              <w:rPr/>
              <mc:AlternateContent>
                <mc:Choice Requires="wps">
                  <w:drawing>
                    <wp:anchor distT="0" distB="0" distL="0" distR="0" allowOverlap="1" layoutInCell="1" locked="0" behindDoc="1" simplePos="0" relativeHeight="487458304">
                      <wp:simplePos x="0" y="0"/>
                      <wp:positionH relativeFrom="column">
                        <wp:posOffset>86985</wp:posOffset>
                      </wp:positionH>
                      <wp:positionV relativeFrom="paragraph">
                        <wp:posOffset>-255</wp:posOffset>
                      </wp:positionV>
                      <wp:extent cx="127000" cy="27178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27000" cy="271780"/>
                                <a:chExt cx="127000" cy="271780"/>
                              </a:xfrm>
                            </wpg:grpSpPr>
                            <wps:wsp>
                              <wps:cNvPr id="9" name="Graphic 9"/>
                              <wps:cNvSpPr/>
                              <wps:spPr>
                                <a:xfrm>
                                  <a:off x="5714" y="5714"/>
                                  <a:ext cx="115570" cy="260350"/>
                                </a:xfrm>
                                <a:custGeom>
                                  <a:avLst/>
                                  <a:gdLst/>
                                  <a:ahLst/>
                                  <a:cxnLst/>
                                  <a:rect l="l" t="t" r="r" b="b"/>
                                  <a:pathLst>
                                    <a:path w="115570" h="260350">
                                      <a:moveTo>
                                        <a:pt x="0" y="115570"/>
                                      </a:moveTo>
                                      <a:lnTo>
                                        <a:pt x="115570" y="115570"/>
                                      </a:lnTo>
                                      <a:lnTo>
                                        <a:pt x="115570" y="0"/>
                                      </a:lnTo>
                                      <a:lnTo>
                                        <a:pt x="0" y="0"/>
                                      </a:lnTo>
                                      <a:lnTo>
                                        <a:pt x="0" y="115570"/>
                                      </a:lnTo>
                                      <a:close/>
                                    </a:path>
                                    <a:path w="115570" h="260350">
                                      <a:moveTo>
                                        <a:pt x="0" y="260350"/>
                                      </a:moveTo>
                                      <a:lnTo>
                                        <a:pt x="115570" y="260350"/>
                                      </a:lnTo>
                                      <a:lnTo>
                                        <a:pt x="115570" y="144779"/>
                                      </a:lnTo>
                                      <a:lnTo>
                                        <a:pt x="0" y="144779"/>
                                      </a:lnTo>
                                      <a:lnTo>
                                        <a:pt x="0" y="260350"/>
                                      </a:lnTo>
                                      <a:close/>
                                    </a:path>
                                  </a:pathLst>
                                </a:custGeom>
                                <a:ln w="1143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849236pt;margin-top:-.020123pt;width:10pt;height:21.4pt;mso-position-horizontal-relative:column;mso-position-vertical-relative:paragraph;z-index:-15858176" id="docshapegroup7" coordorigin="137,0" coordsize="200,428">
                      <v:shape style="position:absolute;left:145;top:8;width:182;height:410" id="docshape8" coordorigin="146,9" coordsize="182,410" path="m146,191l328,191,328,9,146,9,146,191xm146,419l328,419,328,237,146,237,146,419xe" filled="false" stroked="true" strokeweight=".9pt" strokecolor="#000000">
                        <v:path arrowok="t"/>
                        <v:stroke dashstyle="solid"/>
                      </v:shape>
                      <w10:wrap type="none"/>
                    </v:group>
                  </w:pict>
                </mc:Fallback>
              </mc:AlternateContent>
            </w:r>
            <w:r>
              <w:rPr>
                <w:sz w:val="20"/>
              </w:rPr>
              <w:t>carte</w:t>
            </w:r>
            <w:r>
              <w:rPr>
                <w:spacing w:val="-6"/>
                <w:sz w:val="20"/>
              </w:rPr>
              <w:t> </w:t>
            </w:r>
            <w:r>
              <w:rPr>
                <w:spacing w:val="-2"/>
                <w:sz w:val="20"/>
              </w:rPr>
              <w:t>bancaire</w:t>
            </w:r>
          </w:p>
        </w:tc>
      </w:tr>
      <w:tr>
        <w:trPr>
          <w:trHeight w:val="227" w:hRule="atLeast"/>
        </w:trPr>
        <w:tc>
          <w:tcPr>
            <w:tcW w:w="2070" w:type="dxa"/>
          </w:tcPr>
          <w:p>
            <w:pPr>
              <w:pStyle w:val="TableParagraph"/>
              <w:spacing w:line="240" w:lineRule="auto"/>
              <w:rPr>
                <w:rFonts w:ascii="Times New Roman"/>
                <w:sz w:val="16"/>
              </w:rPr>
            </w:pPr>
          </w:p>
        </w:tc>
        <w:tc>
          <w:tcPr>
            <w:tcW w:w="2179" w:type="dxa"/>
          </w:tcPr>
          <w:p>
            <w:pPr>
              <w:pStyle w:val="TableParagraph"/>
              <w:ind w:left="340"/>
              <w:rPr>
                <w:sz w:val="20"/>
              </w:rPr>
            </w:pPr>
            <w:r>
              <w:rPr>
                <w:sz w:val="20"/>
              </w:rPr>
              <w:t>chèque</w:t>
            </w:r>
            <w:r>
              <w:rPr>
                <w:spacing w:val="-8"/>
                <w:sz w:val="20"/>
              </w:rPr>
              <w:t> </w:t>
            </w:r>
            <w:r>
              <w:rPr>
                <w:spacing w:val="-2"/>
                <w:sz w:val="20"/>
              </w:rPr>
              <w:t>vacances</w:t>
            </w:r>
          </w:p>
        </w:tc>
        <w:tc>
          <w:tcPr>
            <w:tcW w:w="2817" w:type="dxa"/>
          </w:tcPr>
          <w:p>
            <w:pPr>
              <w:pStyle w:val="TableParagraph"/>
              <w:ind w:left="291"/>
              <w:rPr>
                <w:sz w:val="20"/>
              </w:rPr>
            </w:pPr>
            <w:r>
              <w:rPr>
                <w:sz w:val="20"/>
              </w:rPr>
              <w:t>Bon</w:t>
            </w:r>
            <w:r>
              <w:rPr>
                <w:spacing w:val="-9"/>
                <w:sz w:val="20"/>
              </w:rPr>
              <w:t> </w:t>
            </w:r>
            <w:r>
              <w:rPr>
                <w:sz w:val="20"/>
              </w:rPr>
              <w:t>Kdo</w:t>
            </w:r>
            <w:r>
              <w:rPr>
                <w:spacing w:val="-14"/>
                <w:sz w:val="20"/>
              </w:rPr>
              <w:t> </w:t>
            </w:r>
            <w:r>
              <w:rPr>
                <w:sz w:val="20"/>
              </w:rPr>
              <w:t>Accueil</w:t>
            </w:r>
            <w:r>
              <w:rPr>
                <w:spacing w:val="-6"/>
                <w:sz w:val="20"/>
              </w:rPr>
              <w:t> </w:t>
            </w:r>
            <w:r>
              <w:rPr>
                <w:spacing w:val="-2"/>
                <w:sz w:val="20"/>
              </w:rPr>
              <w:t>Paysan</w:t>
            </w:r>
          </w:p>
        </w:tc>
        <w:tc>
          <w:tcPr>
            <w:tcW w:w="1679" w:type="dxa"/>
          </w:tcPr>
          <w:p>
            <w:pPr>
              <w:pStyle w:val="TableParagraph"/>
              <w:ind w:left="421"/>
              <w:rPr>
                <w:sz w:val="20"/>
              </w:rPr>
            </w:pPr>
            <w:r>
              <w:rPr>
                <w:spacing w:val="-2"/>
                <w:sz w:val="20"/>
              </w:rPr>
              <w:t>virement</w:t>
            </w:r>
          </w:p>
        </w:tc>
      </w:tr>
    </w:tbl>
    <w:p>
      <w:pPr>
        <w:pStyle w:val="BodyText"/>
        <w:rPr>
          <w:sz w:val="20"/>
        </w:rPr>
      </w:pPr>
    </w:p>
    <w:p>
      <w:pPr>
        <w:pStyle w:val="BodyText"/>
        <w:rPr>
          <w:sz w:val="20"/>
        </w:rPr>
      </w:pPr>
    </w:p>
    <w:p>
      <w:pPr>
        <w:pStyle w:val="BodyText"/>
        <w:spacing w:before="113"/>
        <w:rPr>
          <w:sz w:val="20"/>
        </w:rPr>
      </w:pPr>
    </w:p>
    <w:p>
      <w:pPr>
        <w:pStyle w:val="Heading1"/>
      </w:pPr>
      <w:r>
        <w:rPr/>
        <w:t>Article</w:t>
      </w:r>
      <w:r>
        <w:rPr>
          <w:spacing w:val="-6"/>
        </w:rPr>
        <w:t> </w:t>
      </w:r>
      <w:r>
        <w:rPr/>
        <w:t>3.</w:t>
      </w:r>
      <w:r>
        <w:rPr>
          <w:spacing w:val="-6"/>
        </w:rPr>
        <w:t> </w:t>
      </w:r>
      <w:r>
        <w:rPr/>
        <w:t>Durée</w:t>
      </w:r>
      <w:r>
        <w:rPr>
          <w:spacing w:val="-6"/>
        </w:rPr>
        <w:t> </w:t>
      </w:r>
      <w:r>
        <w:rPr/>
        <w:t>de</w:t>
      </w:r>
      <w:r>
        <w:rPr>
          <w:spacing w:val="-5"/>
        </w:rPr>
        <w:t> </w:t>
      </w:r>
      <w:r>
        <w:rPr/>
        <w:t>la</w:t>
      </w:r>
      <w:r>
        <w:rPr>
          <w:spacing w:val="-5"/>
        </w:rPr>
        <w:t> </w:t>
      </w:r>
      <w:r>
        <w:rPr>
          <w:spacing w:val="-2"/>
        </w:rPr>
        <w:t>location</w:t>
      </w:r>
    </w:p>
    <w:p>
      <w:pPr>
        <w:tabs>
          <w:tab w:pos="4017" w:val="left" w:leader="none"/>
          <w:tab w:pos="9156" w:val="left" w:leader="dot"/>
        </w:tabs>
        <w:spacing w:line="229" w:lineRule="exact" w:before="0"/>
        <w:ind w:left="155" w:right="0" w:firstLine="0"/>
        <w:jc w:val="left"/>
        <w:rPr>
          <w:sz w:val="20"/>
        </w:rPr>
      </w:pPr>
      <w:r>
        <w:rPr>
          <w:sz w:val="20"/>
        </w:rPr>
        <w:t>La</w:t>
      </w:r>
      <w:r>
        <w:rPr>
          <w:spacing w:val="12"/>
          <w:sz w:val="20"/>
        </w:rPr>
        <w:t> </w:t>
      </w:r>
      <w:r>
        <w:rPr>
          <w:sz w:val="20"/>
        </w:rPr>
        <w:t>location</w:t>
      </w:r>
      <w:r>
        <w:rPr>
          <w:spacing w:val="12"/>
          <w:sz w:val="20"/>
        </w:rPr>
        <w:t> </w:t>
      </w:r>
      <w:r>
        <w:rPr>
          <w:sz w:val="20"/>
        </w:rPr>
        <w:t>est</w:t>
      </w:r>
      <w:r>
        <w:rPr>
          <w:spacing w:val="14"/>
          <w:sz w:val="20"/>
        </w:rPr>
        <w:t> </w:t>
      </w:r>
      <w:r>
        <w:rPr>
          <w:sz w:val="20"/>
        </w:rPr>
        <w:t>conclue</w:t>
      </w:r>
      <w:r>
        <w:rPr>
          <w:spacing w:val="14"/>
          <w:sz w:val="20"/>
        </w:rPr>
        <w:t> </w:t>
      </w:r>
      <w:r>
        <w:rPr>
          <w:sz w:val="20"/>
        </w:rPr>
        <w:t>du</w:t>
      </w:r>
      <w:r>
        <w:rPr>
          <w:spacing w:val="12"/>
          <w:sz w:val="20"/>
        </w:rPr>
        <w:t> </w:t>
      </w:r>
      <w:r>
        <w:rPr>
          <w:sz w:val="20"/>
        </w:rPr>
        <w:t>.........</w:t>
      </w:r>
      <w:r>
        <w:rPr>
          <w:spacing w:val="14"/>
          <w:sz w:val="20"/>
        </w:rPr>
        <w:t> </w:t>
      </w:r>
      <w:r>
        <w:rPr>
          <w:sz w:val="20"/>
        </w:rPr>
        <w:t>/</w:t>
      </w:r>
      <w:r>
        <w:rPr>
          <w:spacing w:val="15"/>
          <w:sz w:val="20"/>
        </w:rPr>
        <w:t> </w:t>
      </w:r>
      <w:r>
        <w:rPr>
          <w:spacing w:val="-2"/>
          <w:sz w:val="20"/>
        </w:rPr>
        <w:t>.........</w:t>
      </w:r>
      <w:r>
        <w:rPr>
          <w:sz w:val="20"/>
        </w:rPr>
        <w:tab/>
        <w:t>à</w:t>
      </w:r>
      <w:r>
        <w:rPr>
          <w:spacing w:val="11"/>
          <w:sz w:val="20"/>
        </w:rPr>
        <w:t> </w:t>
      </w:r>
      <w:r>
        <w:rPr>
          <w:sz w:val="20"/>
        </w:rPr>
        <w:t>.........</w:t>
      </w:r>
      <w:r>
        <w:rPr>
          <w:spacing w:val="13"/>
          <w:sz w:val="20"/>
        </w:rPr>
        <w:t> </w:t>
      </w:r>
      <w:r>
        <w:rPr>
          <w:sz w:val="20"/>
        </w:rPr>
        <w:t>heures</w:t>
      </w:r>
      <w:r>
        <w:rPr>
          <w:spacing w:val="13"/>
          <w:sz w:val="20"/>
        </w:rPr>
        <w:t> </w:t>
      </w:r>
      <w:r>
        <w:rPr>
          <w:sz w:val="20"/>
        </w:rPr>
        <w:t>(date</w:t>
      </w:r>
      <w:r>
        <w:rPr>
          <w:spacing w:val="13"/>
          <w:sz w:val="20"/>
        </w:rPr>
        <w:t> </w:t>
      </w:r>
      <w:r>
        <w:rPr>
          <w:sz w:val="20"/>
        </w:rPr>
        <w:t>d’entrée)</w:t>
      </w:r>
      <w:r>
        <w:rPr>
          <w:spacing w:val="12"/>
          <w:sz w:val="20"/>
        </w:rPr>
        <w:t> </w:t>
      </w:r>
      <w:r>
        <w:rPr>
          <w:sz w:val="20"/>
        </w:rPr>
        <w:t>au</w:t>
      </w:r>
      <w:r>
        <w:rPr>
          <w:spacing w:val="13"/>
          <w:sz w:val="20"/>
        </w:rPr>
        <w:t> </w:t>
      </w:r>
      <w:r>
        <w:rPr>
          <w:sz w:val="20"/>
        </w:rPr>
        <w:t>.........</w:t>
      </w:r>
      <w:r>
        <w:rPr>
          <w:spacing w:val="13"/>
          <w:sz w:val="20"/>
        </w:rPr>
        <w:t> </w:t>
      </w:r>
      <w:r>
        <w:rPr>
          <w:sz w:val="20"/>
        </w:rPr>
        <w:t>/</w:t>
      </w:r>
      <w:r>
        <w:rPr>
          <w:spacing w:val="13"/>
          <w:sz w:val="20"/>
        </w:rPr>
        <w:t> </w:t>
      </w:r>
      <w:r>
        <w:rPr>
          <w:sz w:val="20"/>
        </w:rPr>
        <w:t>.........</w:t>
      </w:r>
      <w:r>
        <w:rPr>
          <w:spacing w:val="14"/>
          <w:sz w:val="20"/>
        </w:rPr>
        <w:t> </w:t>
      </w:r>
      <w:r>
        <w:rPr>
          <w:spacing w:val="-10"/>
          <w:sz w:val="20"/>
        </w:rPr>
        <w:t>à</w:t>
      </w:r>
      <w:r>
        <w:rPr>
          <w:rFonts w:ascii="Times New Roman" w:hAnsi="Times New Roman"/>
          <w:sz w:val="20"/>
        </w:rPr>
        <w:tab/>
      </w:r>
      <w:r>
        <w:rPr>
          <w:spacing w:val="-2"/>
          <w:sz w:val="20"/>
        </w:rPr>
        <w:t>heures</w:t>
      </w:r>
    </w:p>
    <w:p>
      <w:pPr>
        <w:spacing w:line="229" w:lineRule="exact" w:before="0"/>
        <w:ind w:left="155" w:right="0" w:firstLine="0"/>
        <w:jc w:val="left"/>
        <w:rPr>
          <w:sz w:val="20"/>
        </w:rPr>
      </w:pPr>
      <w:r>
        <w:rPr>
          <w:sz w:val="20"/>
        </w:rPr>
        <w:t>(date</w:t>
      </w:r>
      <w:r>
        <w:rPr>
          <w:spacing w:val="-5"/>
          <w:sz w:val="20"/>
        </w:rPr>
        <w:t> </w:t>
      </w:r>
      <w:r>
        <w:rPr>
          <w:sz w:val="20"/>
        </w:rPr>
        <w:t>de</w:t>
      </w:r>
      <w:r>
        <w:rPr>
          <w:spacing w:val="-4"/>
          <w:sz w:val="20"/>
        </w:rPr>
        <w:t> </w:t>
      </w:r>
      <w:r>
        <w:rPr>
          <w:spacing w:val="-2"/>
          <w:sz w:val="20"/>
        </w:rPr>
        <w:t>sortie).</w:t>
      </w:r>
    </w:p>
    <w:p>
      <w:pPr>
        <w:pStyle w:val="BodyText"/>
        <w:spacing w:line="237" w:lineRule="auto" w:before="185"/>
        <w:ind w:left="155" w:right="1099"/>
      </w:pPr>
      <w:r>
        <w:rPr/>
        <w:t>Le Locataire ne peut, en aucun</w:t>
      </w:r>
      <w:r>
        <w:rPr>
          <w:spacing w:val="-1"/>
        </w:rPr>
        <w:t> </w:t>
      </w:r>
      <w:r>
        <w:rPr/>
        <w:t>cas,</w:t>
      </w:r>
      <w:r>
        <w:rPr>
          <w:spacing w:val="-1"/>
        </w:rPr>
        <w:t> </w:t>
      </w:r>
      <w:r>
        <w:rPr/>
        <w:t>se prévaloir d'un droit</w:t>
      </w:r>
      <w:r>
        <w:rPr>
          <w:spacing w:val="-1"/>
        </w:rPr>
        <w:t> </w:t>
      </w:r>
      <w:r>
        <w:rPr/>
        <w:t>au</w:t>
      </w:r>
      <w:r>
        <w:rPr>
          <w:spacing w:val="-1"/>
        </w:rPr>
        <w:t> </w:t>
      </w:r>
      <w:r>
        <w:rPr/>
        <w:t>maintien dans les</w:t>
      </w:r>
      <w:r>
        <w:rPr>
          <w:spacing w:val="-1"/>
        </w:rPr>
        <w:t> </w:t>
      </w:r>
      <w:r>
        <w:rPr/>
        <w:t>lieux</w:t>
      </w:r>
      <w:r>
        <w:rPr>
          <w:spacing w:val="-3"/>
        </w:rPr>
        <w:t> </w:t>
      </w:r>
      <w:r>
        <w:rPr/>
        <w:t>loués à</w:t>
      </w:r>
      <w:r>
        <w:rPr>
          <w:spacing w:val="-1"/>
        </w:rPr>
        <w:t> </w:t>
      </w:r>
      <w:r>
        <w:rPr/>
        <w:t>l'expiration de la période de location prévue au présent contrat.</w:t>
      </w:r>
    </w:p>
    <w:p>
      <w:pPr>
        <w:spacing w:after="0" w:line="237" w:lineRule="auto"/>
        <w:sectPr>
          <w:footerReference w:type="default" r:id="rId5"/>
          <w:type w:val="continuous"/>
          <w:pgSz w:w="11900" w:h="16840"/>
          <w:pgMar w:header="0" w:footer="1556" w:top="1060" w:bottom="1740" w:left="980" w:right="1020"/>
          <w:pgNumType w:start="1"/>
        </w:sectPr>
      </w:pPr>
    </w:p>
    <w:p>
      <w:pPr>
        <w:pStyle w:val="Heading1"/>
        <w:spacing w:before="78"/>
      </w:pPr>
      <w:r>
        <w:rPr/>
        <w:t>Article</w:t>
      </w:r>
      <w:r>
        <w:rPr>
          <w:spacing w:val="-9"/>
        </w:rPr>
        <w:t> </w:t>
      </w:r>
      <w:r>
        <w:rPr/>
        <w:t>4.</w:t>
      </w:r>
      <w:r>
        <w:rPr>
          <w:spacing w:val="-8"/>
        </w:rPr>
        <w:t> </w:t>
      </w:r>
      <w:r>
        <w:rPr>
          <w:spacing w:val="-4"/>
        </w:rPr>
        <w:t>Loyer</w:t>
      </w:r>
    </w:p>
    <w:p>
      <w:pPr>
        <w:pStyle w:val="ListParagraph"/>
        <w:numPr>
          <w:ilvl w:val="1"/>
          <w:numId w:val="1"/>
        </w:numPr>
        <w:tabs>
          <w:tab w:pos="865" w:val="left" w:leader="none"/>
        </w:tabs>
        <w:spacing w:line="229" w:lineRule="exact" w:before="228" w:after="0"/>
        <w:ind w:left="865" w:right="0" w:hanging="710"/>
        <w:jc w:val="left"/>
        <w:rPr>
          <w:sz w:val="20"/>
        </w:rPr>
      </w:pPr>
      <w:r>
        <w:rPr>
          <w:sz w:val="20"/>
          <w:u w:val="single"/>
        </w:rPr>
        <w:t>Montant</w:t>
      </w:r>
      <w:r>
        <w:rPr>
          <w:spacing w:val="-7"/>
          <w:sz w:val="20"/>
          <w:u w:val="single"/>
        </w:rPr>
        <w:t> </w:t>
      </w:r>
      <w:r>
        <w:rPr>
          <w:sz w:val="20"/>
          <w:u w:val="single"/>
        </w:rPr>
        <w:t>et</w:t>
      </w:r>
      <w:r>
        <w:rPr>
          <w:spacing w:val="-8"/>
          <w:sz w:val="20"/>
          <w:u w:val="single"/>
        </w:rPr>
        <w:t> </w:t>
      </w:r>
      <w:r>
        <w:rPr>
          <w:sz w:val="20"/>
          <w:u w:val="single"/>
        </w:rPr>
        <w:t>paiement</w:t>
      </w:r>
      <w:r>
        <w:rPr>
          <w:spacing w:val="-7"/>
          <w:sz w:val="20"/>
          <w:u w:val="single"/>
        </w:rPr>
        <w:t> </w:t>
      </w:r>
      <w:r>
        <w:rPr>
          <w:sz w:val="20"/>
          <w:u w:val="single"/>
        </w:rPr>
        <w:t>du</w:t>
      </w:r>
      <w:r>
        <w:rPr>
          <w:spacing w:val="-7"/>
          <w:sz w:val="20"/>
          <w:u w:val="single"/>
        </w:rPr>
        <w:t> </w:t>
      </w:r>
      <w:r>
        <w:rPr>
          <w:sz w:val="20"/>
          <w:u w:val="single"/>
        </w:rPr>
        <w:t>loyer</w:t>
      </w:r>
      <w:r>
        <w:rPr>
          <w:spacing w:val="-7"/>
          <w:sz w:val="20"/>
        </w:rPr>
        <w:t> </w:t>
      </w:r>
      <w:r>
        <w:rPr>
          <w:spacing w:val="-10"/>
          <w:sz w:val="20"/>
          <w:u w:val="single"/>
        </w:rPr>
        <w:t>:</w:t>
      </w:r>
    </w:p>
    <w:p>
      <w:pPr>
        <w:spacing w:before="0"/>
        <w:ind w:left="155" w:right="0" w:firstLine="0"/>
        <w:jc w:val="left"/>
        <w:rPr>
          <w:sz w:val="20"/>
        </w:rPr>
      </w:pPr>
      <w:r>
        <w:rPr>
          <w:sz w:val="20"/>
        </w:rPr>
        <w:t>la présente location est consentie pour un loyer</w:t>
      </w:r>
      <w:r>
        <w:rPr>
          <w:spacing w:val="-1"/>
          <w:sz w:val="20"/>
        </w:rPr>
        <w:t> </w:t>
      </w:r>
      <w:r>
        <w:rPr>
          <w:sz w:val="20"/>
        </w:rPr>
        <w:t>de :</w:t>
      </w:r>
      <w:r>
        <w:rPr>
          <w:spacing w:val="80"/>
          <w:sz w:val="20"/>
        </w:rPr>
        <w:t> </w:t>
      </w:r>
      <w:r>
        <w:rPr>
          <w:sz w:val="20"/>
        </w:rPr>
        <w:t>................ €</w:t>
      </w:r>
      <w:r>
        <w:rPr>
          <w:spacing w:val="40"/>
          <w:sz w:val="20"/>
        </w:rPr>
        <w:t> </w:t>
      </w:r>
      <w:r>
        <w:rPr>
          <w:sz w:val="20"/>
        </w:rPr>
        <w:t>toutes charges comprises. Il</w:t>
      </w:r>
      <w:r>
        <w:rPr>
          <w:spacing w:val="-1"/>
          <w:sz w:val="20"/>
        </w:rPr>
        <w:t> </w:t>
      </w:r>
      <w:r>
        <w:rPr>
          <w:sz w:val="20"/>
        </w:rPr>
        <w:t>comprend le petit déjeuner, les draps et le linge de toilette, le ménage.</w:t>
      </w:r>
    </w:p>
    <w:p>
      <w:pPr>
        <w:spacing w:line="226" w:lineRule="exact" w:before="0"/>
        <w:ind w:left="155" w:right="0" w:firstLine="0"/>
        <w:jc w:val="left"/>
        <w:rPr>
          <w:sz w:val="20"/>
        </w:rPr>
      </w:pPr>
      <w:r>
        <w:rPr>
          <w:sz w:val="20"/>
        </w:rPr>
        <w:t>Remarques</w:t>
      </w:r>
      <w:r>
        <w:rPr>
          <w:spacing w:val="-2"/>
          <w:sz w:val="20"/>
        </w:rPr>
        <w:t> </w:t>
      </w:r>
      <w:r>
        <w:rPr>
          <w:sz w:val="20"/>
        </w:rPr>
        <w:t>:</w:t>
      </w:r>
      <w:r>
        <w:rPr>
          <w:spacing w:val="-4"/>
          <w:sz w:val="20"/>
        </w:rPr>
        <w:t> </w:t>
      </w:r>
      <w:r>
        <w:rPr>
          <w:spacing w:val="-2"/>
          <w:sz w:val="20"/>
        </w:rPr>
        <w:t>…........</w:t>
      </w:r>
    </w:p>
    <w:p>
      <w:pPr>
        <w:pStyle w:val="BodyText"/>
        <w:rPr>
          <w:sz w:val="20"/>
        </w:rPr>
      </w:pPr>
    </w:p>
    <w:p>
      <w:pPr>
        <w:pStyle w:val="BodyText"/>
        <w:spacing w:before="49"/>
        <w:rPr>
          <w:sz w:val="20"/>
        </w:rPr>
      </w:pPr>
    </w:p>
    <w:p>
      <w:pPr>
        <w:pStyle w:val="ListParagraph"/>
        <w:numPr>
          <w:ilvl w:val="1"/>
          <w:numId w:val="1"/>
        </w:numPr>
        <w:tabs>
          <w:tab w:pos="865" w:val="left" w:leader="none"/>
        </w:tabs>
        <w:spacing w:line="229" w:lineRule="exact" w:before="0" w:after="0"/>
        <w:ind w:left="865" w:right="0" w:hanging="710"/>
        <w:jc w:val="left"/>
        <w:rPr>
          <w:sz w:val="20"/>
        </w:rPr>
      </w:pPr>
      <w:r>
        <w:rPr>
          <w:sz w:val="20"/>
          <w:u w:val="single"/>
        </w:rPr>
        <w:t>Taxe</w:t>
      </w:r>
      <w:r>
        <w:rPr>
          <w:spacing w:val="-13"/>
          <w:sz w:val="20"/>
          <w:u w:val="single"/>
        </w:rPr>
        <w:t> </w:t>
      </w:r>
      <w:r>
        <w:rPr>
          <w:sz w:val="20"/>
          <w:u w:val="single"/>
        </w:rPr>
        <w:t>de</w:t>
      </w:r>
      <w:r>
        <w:rPr>
          <w:spacing w:val="-12"/>
          <w:sz w:val="20"/>
          <w:u w:val="single"/>
        </w:rPr>
        <w:t> </w:t>
      </w:r>
      <w:r>
        <w:rPr>
          <w:spacing w:val="-2"/>
          <w:sz w:val="20"/>
          <w:u w:val="single"/>
        </w:rPr>
        <w:t>séjour</w:t>
      </w:r>
    </w:p>
    <w:p>
      <w:pPr>
        <w:tabs>
          <w:tab w:pos="3018" w:val="left" w:leader="none"/>
        </w:tabs>
        <w:spacing w:line="229" w:lineRule="exact" w:before="0"/>
        <w:ind w:left="155" w:right="0" w:firstLine="0"/>
        <w:jc w:val="left"/>
        <w:rPr>
          <w:sz w:val="20"/>
        </w:rPr>
      </w:pPr>
      <w:r>
        <w:rPr>
          <w:sz w:val="20"/>
        </w:rPr>
        <w:t>Une</w:t>
      </w:r>
      <w:r>
        <w:rPr>
          <w:spacing w:val="-3"/>
          <w:sz w:val="20"/>
        </w:rPr>
        <w:t> </w:t>
      </w:r>
      <w:r>
        <w:rPr>
          <w:sz w:val="20"/>
        </w:rPr>
        <w:t>taxe</w:t>
      </w:r>
      <w:r>
        <w:rPr>
          <w:spacing w:val="-3"/>
          <w:sz w:val="20"/>
        </w:rPr>
        <w:t> </w:t>
      </w:r>
      <w:r>
        <w:rPr>
          <w:sz w:val="20"/>
        </w:rPr>
        <w:t>de</w:t>
      </w:r>
      <w:r>
        <w:rPr>
          <w:spacing w:val="-3"/>
          <w:sz w:val="20"/>
        </w:rPr>
        <w:t> </w:t>
      </w:r>
      <w:r>
        <w:rPr>
          <w:sz w:val="20"/>
        </w:rPr>
        <w:t>séjour</w:t>
      </w:r>
      <w:r>
        <w:rPr>
          <w:spacing w:val="-3"/>
          <w:sz w:val="20"/>
        </w:rPr>
        <w:t> </w:t>
      </w:r>
      <w:r>
        <w:rPr>
          <w:sz w:val="20"/>
        </w:rPr>
        <w:t>de</w:t>
      </w:r>
      <w:r>
        <w:rPr>
          <w:spacing w:val="75"/>
          <w:w w:val="150"/>
          <w:sz w:val="20"/>
        </w:rPr>
        <w:t> </w:t>
      </w:r>
      <w:r>
        <w:rPr>
          <w:spacing w:val="-2"/>
          <w:sz w:val="20"/>
        </w:rPr>
        <w:t>…......</w:t>
      </w:r>
      <w:r>
        <w:rPr>
          <w:sz w:val="20"/>
        </w:rPr>
        <w:tab/>
        <w:t>€</w:t>
      </w:r>
      <w:r>
        <w:rPr>
          <w:spacing w:val="73"/>
          <w:w w:val="150"/>
          <w:sz w:val="20"/>
        </w:rPr>
        <w:t> </w:t>
      </w:r>
      <w:r>
        <w:rPr>
          <w:sz w:val="20"/>
        </w:rPr>
        <w:t>par</w:t>
      </w:r>
      <w:r>
        <w:rPr>
          <w:spacing w:val="-6"/>
          <w:sz w:val="20"/>
        </w:rPr>
        <w:t> </w:t>
      </w:r>
      <w:r>
        <w:rPr>
          <w:sz w:val="20"/>
        </w:rPr>
        <w:t>jour</w:t>
      </w:r>
      <w:r>
        <w:rPr>
          <w:spacing w:val="-3"/>
          <w:sz w:val="20"/>
        </w:rPr>
        <w:t> </w:t>
      </w:r>
      <w:r>
        <w:rPr>
          <w:sz w:val="20"/>
        </w:rPr>
        <w:t>sera</w:t>
      </w:r>
      <w:r>
        <w:rPr>
          <w:spacing w:val="-3"/>
          <w:sz w:val="20"/>
        </w:rPr>
        <w:t> </w:t>
      </w:r>
      <w:r>
        <w:rPr>
          <w:sz w:val="20"/>
        </w:rPr>
        <w:t>ajoutée</w:t>
      </w:r>
      <w:r>
        <w:rPr>
          <w:spacing w:val="-2"/>
          <w:sz w:val="20"/>
        </w:rPr>
        <w:t> </w:t>
      </w:r>
      <w:r>
        <w:rPr>
          <w:sz w:val="20"/>
        </w:rPr>
        <w:t>au</w:t>
      </w:r>
      <w:r>
        <w:rPr>
          <w:spacing w:val="-4"/>
          <w:sz w:val="20"/>
        </w:rPr>
        <w:t> </w:t>
      </w:r>
      <w:r>
        <w:rPr>
          <w:sz w:val="20"/>
        </w:rPr>
        <w:t>montant</w:t>
      </w:r>
      <w:r>
        <w:rPr>
          <w:spacing w:val="-4"/>
          <w:sz w:val="20"/>
        </w:rPr>
        <w:t> </w:t>
      </w:r>
      <w:r>
        <w:rPr>
          <w:sz w:val="20"/>
        </w:rPr>
        <w:t>du</w:t>
      </w:r>
      <w:r>
        <w:rPr>
          <w:spacing w:val="-3"/>
          <w:sz w:val="20"/>
        </w:rPr>
        <w:t> </w:t>
      </w:r>
      <w:r>
        <w:rPr>
          <w:spacing w:val="-2"/>
          <w:sz w:val="20"/>
        </w:rPr>
        <w:t>loyer.</w:t>
      </w:r>
    </w:p>
    <w:p>
      <w:pPr>
        <w:pStyle w:val="BodyText"/>
        <w:rPr>
          <w:sz w:val="20"/>
        </w:rPr>
      </w:pPr>
    </w:p>
    <w:p>
      <w:pPr>
        <w:pStyle w:val="BodyText"/>
        <w:spacing w:before="58"/>
        <w:rPr>
          <w:sz w:val="20"/>
        </w:rPr>
      </w:pPr>
    </w:p>
    <w:p>
      <w:pPr>
        <w:pStyle w:val="Heading1"/>
      </w:pPr>
      <w:r>
        <w:rPr/>
        <w:t>Article</w:t>
      </w:r>
      <w:r>
        <w:rPr>
          <w:spacing w:val="-7"/>
        </w:rPr>
        <w:t> </w:t>
      </w:r>
      <w:r>
        <w:rPr/>
        <w:t>5.</w:t>
      </w:r>
      <w:r>
        <w:rPr>
          <w:spacing w:val="-8"/>
        </w:rPr>
        <w:t> </w:t>
      </w:r>
      <w:r>
        <w:rPr/>
        <w:t>La</w:t>
      </w:r>
      <w:r>
        <w:rPr>
          <w:spacing w:val="-5"/>
        </w:rPr>
        <w:t> </w:t>
      </w:r>
      <w:r>
        <w:rPr>
          <w:spacing w:val="-2"/>
        </w:rPr>
        <w:t>réservation</w:t>
      </w:r>
    </w:p>
    <w:p>
      <w:pPr>
        <w:spacing w:before="10"/>
        <w:ind w:left="155" w:right="0" w:firstLine="0"/>
        <w:jc w:val="left"/>
        <w:rPr>
          <w:i/>
          <w:sz w:val="18"/>
        </w:rPr>
      </w:pPr>
      <w:r>
        <w:rPr>
          <w:sz w:val="20"/>
        </w:rPr>
        <w:t>Le</w:t>
      </w:r>
      <w:r>
        <w:rPr>
          <w:spacing w:val="40"/>
          <w:sz w:val="20"/>
        </w:rPr>
        <w:t> </w:t>
      </w:r>
      <w:r>
        <w:rPr>
          <w:sz w:val="20"/>
        </w:rPr>
        <w:t>Locataire</w:t>
      </w:r>
      <w:r>
        <w:rPr>
          <w:spacing w:val="40"/>
          <w:sz w:val="20"/>
        </w:rPr>
        <w:t> </w:t>
      </w:r>
      <w:r>
        <w:rPr>
          <w:sz w:val="20"/>
        </w:rPr>
        <w:t>s’engage</w:t>
      </w:r>
      <w:r>
        <w:rPr>
          <w:spacing w:val="40"/>
          <w:sz w:val="20"/>
        </w:rPr>
        <w:t> </w:t>
      </w:r>
      <w:r>
        <w:rPr>
          <w:sz w:val="20"/>
        </w:rPr>
        <w:t>à</w:t>
      </w:r>
      <w:r>
        <w:rPr>
          <w:spacing w:val="40"/>
          <w:sz w:val="20"/>
        </w:rPr>
        <w:t> </w:t>
      </w:r>
      <w:r>
        <w:rPr>
          <w:sz w:val="20"/>
        </w:rPr>
        <w:t>régler</w:t>
      </w:r>
      <w:r>
        <w:rPr>
          <w:spacing w:val="40"/>
          <w:sz w:val="20"/>
        </w:rPr>
        <w:t> </w:t>
      </w:r>
      <w:r>
        <w:rPr>
          <w:sz w:val="20"/>
        </w:rPr>
        <w:t>un</w:t>
      </w:r>
      <w:r>
        <w:rPr>
          <w:spacing w:val="40"/>
          <w:sz w:val="20"/>
        </w:rPr>
        <w:t> </w:t>
      </w:r>
      <w:r>
        <w:rPr>
          <w:sz w:val="20"/>
        </w:rPr>
        <w:t>acompte</w:t>
      </w:r>
      <w:r>
        <w:rPr>
          <w:spacing w:val="40"/>
          <w:sz w:val="20"/>
        </w:rPr>
        <w:t> </w:t>
      </w:r>
      <w:r>
        <w:rPr>
          <w:sz w:val="20"/>
        </w:rPr>
        <w:t>de</w:t>
      </w:r>
      <w:r>
        <w:rPr>
          <w:spacing w:val="40"/>
          <w:sz w:val="20"/>
        </w:rPr>
        <w:t> </w:t>
      </w:r>
      <w:r>
        <w:rPr>
          <w:b/>
          <w:color w:val="7D0020"/>
          <w:sz w:val="22"/>
        </w:rPr>
        <w:t>25</w:t>
      </w:r>
      <w:r>
        <w:rPr>
          <w:b/>
          <w:color w:val="7D0020"/>
          <w:spacing w:val="40"/>
          <w:sz w:val="22"/>
        </w:rPr>
        <w:t> </w:t>
      </w:r>
      <w:r>
        <w:rPr>
          <w:sz w:val="22"/>
        </w:rPr>
        <w:t>%</w:t>
      </w:r>
      <w:r>
        <w:rPr>
          <w:spacing w:val="40"/>
          <w:sz w:val="22"/>
        </w:rPr>
        <w:t> </w:t>
      </w:r>
      <w:r>
        <w:rPr>
          <w:sz w:val="20"/>
        </w:rPr>
        <w:t>du</w:t>
      </w:r>
      <w:r>
        <w:rPr>
          <w:spacing w:val="40"/>
          <w:sz w:val="20"/>
        </w:rPr>
        <w:t> </w:t>
      </w:r>
      <w:r>
        <w:rPr>
          <w:sz w:val="20"/>
        </w:rPr>
        <w:t>montant</w:t>
      </w:r>
      <w:r>
        <w:rPr>
          <w:spacing w:val="40"/>
          <w:sz w:val="20"/>
        </w:rPr>
        <w:t> </w:t>
      </w:r>
      <w:r>
        <w:rPr>
          <w:sz w:val="20"/>
        </w:rPr>
        <w:t>total</w:t>
      </w:r>
      <w:r>
        <w:rPr>
          <w:spacing w:val="40"/>
          <w:sz w:val="20"/>
        </w:rPr>
        <w:t> </w:t>
      </w:r>
      <w:r>
        <w:rPr>
          <w:sz w:val="20"/>
        </w:rPr>
        <w:t>soit</w:t>
      </w:r>
      <w:r>
        <w:rPr>
          <w:spacing w:val="40"/>
          <w:sz w:val="20"/>
        </w:rPr>
        <w:t> </w:t>
      </w:r>
      <w:r>
        <w:rPr>
          <w:sz w:val="20"/>
        </w:rPr>
        <w:t>...........</w:t>
      </w:r>
      <w:r>
        <w:rPr>
          <w:spacing w:val="40"/>
          <w:sz w:val="20"/>
        </w:rPr>
        <w:t> </w:t>
      </w:r>
      <w:r>
        <w:rPr>
          <w:sz w:val="20"/>
        </w:rPr>
        <w:t>€</w:t>
      </w:r>
      <w:r>
        <w:rPr>
          <w:spacing w:val="40"/>
          <w:sz w:val="20"/>
        </w:rPr>
        <w:t> </w:t>
      </w:r>
      <w:r>
        <w:rPr>
          <w:sz w:val="20"/>
        </w:rPr>
        <w:t>par</w:t>
      </w:r>
      <w:r>
        <w:rPr>
          <w:spacing w:val="40"/>
          <w:sz w:val="20"/>
        </w:rPr>
        <w:t> </w:t>
      </w:r>
      <w:r>
        <w:rPr>
          <w:sz w:val="20"/>
        </w:rPr>
        <w:t>chèque</w:t>
      </w:r>
      <w:r>
        <w:rPr>
          <w:spacing w:val="40"/>
          <w:sz w:val="20"/>
        </w:rPr>
        <w:t> </w:t>
      </w:r>
      <w:r>
        <w:rPr>
          <w:sz w:val="20"/>
        </w:rPr>
        <w:t>au Propriétaire à la signature du présent Contrat</w:t>
      </w:r>
      <w:r>
        <w:rPr>
          <w:spacing w:val="40"/>
          <w:sz w:val="20"/>
        </w:rPr>
        <w:t> </w:t>
      </w:r>
      <w:r>
        <w:rPr>
          <w:i/>
          <w:sz w:val="18"/>
        </w:rPr>
        <w:t>(voir ci-après conditions Annulation Location).</w:t>
      </w:r>
    </w:p>
    <w:p>
      <w:pPr>
        <w:pStyle w:val="BodyText"/>
        <w:spacing w:before="53"/>
        <w:rPr>
          <w:i/>
          <w:sz w:val="20"/>
        </w:rPr>
      </w:pPr>
    </w:p>
    <w:p>
      <w:pPr>
        <w:tabs>
          <w:tab w:pos="7967" w:val="left" w:leader="dot"/>
        </w:tabs>
        <w:spacing w:before="0"/>
        <w:ind w:left="155" w:right="0" w:firstLine="0"/>
        <w:jc w:val="left"/>
        <w:rPr>
          <w:i/>
          <w:sz w:val="16"/>
        </w:rPr>
      </w:pPr>
      <w:r>
        <w:rPr>
          <w:sz w:val="20"/>
        </w:rPr>
        <w:t>Cette</w:t>
      </w:r>
      <w:r>
        <w:rPr>
          <w:spacing w:val="11"/>
          <w:sz w:val="20"/>
        </w:rPr>
        <w:t> </w:t>
      </w:r>
      <w:r>
        <w:rPr>
          <w:sz w:val="20"/>
        </w:rPr>
        <w:t>location</w:t>
      </w:r>
      <w:r>
        <w:rPr>
          <w:spacing w:val="15"/>
          <w:sz w:val="20"/>
        </w:rPr>
        <w:t> </w:t>
      </w:r>
      <w:r>
        <w:rPr>
          <w:sz w:val="20"/>
        </w:rPr>
        <w:t>prendra</w:t>
      </w:r>
      <w:r>
        <w:rPr>
          <w:spacing w:val="15"/>
          <w:sz w:val="20"/>
        </w:rPr>
        <w:t> </w:t>
      </w:r>
      <w:r>
        <w:rPr>
          <w:sz w:val="20"/>
        </w:rPr>
        <w:t>effet</w:t>
      </w:r>
      <w:r>
        <w:rPr>
          <w:spacing w:val="14"/>
          <w:sz w:val="20"/>
        </w:rPr>
        <w:t> </w:t>
      </w:r>
      <w:r>
        <w:rPr>
          <w:sz w:val="20"/>
        </w:rPr>
        <w:t>si</w:t>
      </w:r>
      <w:r>
        <w:rPr>
          <w:spacing w:val="15"/>
          <w:sz w:val="20"/>
        </w:rPr>
        <w:t> </w:t>
      </w:r>
      <w:r>
        <w:rPr>
          <w:sz w:val="20"/>
        </w:rPr>
        <w:t>le</w:t>
      </w:r>
      <w:r>
        <w:rPr>
          <w:spacing w:val="13"/>
          <w:sz w:val="20"/>
        </w:rPr>
        <w:t> </w:t>
      </w:r>
      <w:r>
        <w:rPr>
          <w:sz w:val="20"/>
        </w:rPr>
        <w:t>Propriétaire</w:t>
      </w:r>
      <w:r>
        <w:rPr>
          <w:spacing w:val="15"/>
          <w:sz w:val="20"/>
        </w:rPr>
        <w:t> </w:t>
      </w:r>
      <w:r>
        <w:rPr>
          <w:sz w:val="20"/>
        </w:rPr>
        <w:t>reçoit</w:t>
      </w:r>
      <w:r>
        <w:rPr>
          <w:spacing w:val="15"/>
          <w:sz w:val="20"/>
        </w:rPr>
        <w:t> </w:t>
      </w:r>
      <w:r>
        <w:rPr>
          <w:sz w:val="20"/>
        </w:rPr>
        <w:t>à</w:t>
      </w:r>
      <w:r>
        <w:rPr>
          <w:spacing w:val="13"/>
          <w:sz w:val="20"/>
        </w:rPr>
        <w:t> </w:t>
      </w:r>
      <w:r>
        <w:rPr>
          <w:sz w:val="20"/>
        </w:rPr>
        <w:t>son</w:t>
      </w:r>
      <w:r>
        <w:rPr>
          <w:spacing w:val="15"/>
          <w:sz w:val="20"/>
        </w:rPr>
        <w:t> </w:t>
      </w:r>
      <w:r>
        <w:rPr>
          <w:sz w:val="20"/>
        </w:rPr>
        <w:t>adresse</w:t>
      </w:r>
      <w:r>
        <w:rPr>
          <w:spacing w:val="15"/>
          <w:sz w:val="20"/>
        </w:rPr>
        <w:t> </w:t>
      </w:r>
      <w:r>
        <w:rPr>
          <w:sz w:val="20"/>
        </w:rPr>
        <w:t>avant</w:t>
      </w:r>
      <w:r>
        <w:rPr>
          <w:spacing w:val="15"/>
          <w:sz w:val="20"/>
        </w:rPr>
        <w:t> </w:t>
      </w:r>
      <w:r>
        <w:rPr>
          <w:spacing w:val="-5"/>
          <w:sz w:val="20"/>
        </w:rPr>
        <w:t>le</w:t>
      </w:r>
      <w:r>
        <w:rPr>
          <w:rFonts w:ascii="Times New Roman" w:hAnsi="Times New Roman"/>
          <w:sz w:val="20"/>
        </w:rPr>
        <w:tab/>
      </w:r>
      <w:r>
        <w:rPr>
          <w:i/>
          <w:sz w:val="16"/>
        </w:rPr>
        <w:t>(établir</w:t>
      </w:r>
      <w:r>
        <w:rPr>
          <w:i/>
          <w:spacing w:val="17"/>
          <w:sz w:val="16"/>
        </w:rPr>
        <w:t> </w:t>
      </w:r>
      <w:r>
        <w:rPr>
          <w:i/>
          <w:sz w:val="16"/>
        </w:rPr>
        <w:t>une</w:t>
      </w:r>
      <w:r>
        <w:rPr>
          <w:i/>
          <w:spacing w:val="17"/>
          <w:sz w:val="16"/>
        </w:rPr>
        <w:t> </w:t>
      </w:r>
      <w:r>
        <w:rPr>
          <w:i/>
          <w:sz w:val="16"/>
        </w:rPr>
        <w:t>quinzaine</w:t>
      </w:r>
      <w:r>
        <w:rPr>
          <w:i/>
          <w:spacing w:val="18"/>
          <w:sz w:val="16"/>
        </w:rPr>
        <w:t> </w:t>
      </w:r>
      <w:r>
        <w:rPr>
          <w:i/>
          <w:spacing w:val="-5"/>
          <w:sz w:val="16"/>
        </w:rPr>
        <w:t>de</w:t>
      </w:r>
    </w:p>
    <w:p>
      <w:pPr>
        <w:spacing w:line="183" w:lineRule="exact" w:before="2"/>
        <w:ind w:left="155" w:right="0" w:firstLine="0"/>
        <w:jc w:val="left"/>
        <w:rPr>
          <w:i/>
          <w:sz w:val="16"/>
        </w:rPr>
      </w:pPr>
      <w:r>
        <w:rPr>
          <w:i/>
          <w:spacing w:val="-4"/>
          <w:sz w:val="16"/>
        </w:rPr>
        <w:t>jour)</w:t>
      </w:r>
    </w:p>
    <w:p>
      <w:pPr>
        <w:pStyle w:val="ListParagraph"/>
        <w:numPr>
          <w:ilvl w:val="0"/>
          <w:numId w:val="2"/>
        </w:numPr>
        <w:tabs>
          <w:tab w:pos="865" w:val="left" w:leader="none"/>
        </w:tabs>
        <w:spacing w:line="243" w:lineRule="exact" w:before="0" w:after="0"/>
        <w:ind w:left="865" w:right="0" w:hanging="710"/>
        <w:jc w:val="left"/>
        <w:rPr>
          <w:sz w:val="20"/>
        </w:rPr>
      </w:pPr>
      <w:r>
        <w:rPr>
          <w:sz w:val="20"/>
        </w:rPr>
        <w:t>un</w:t>
      </w:r>
      <w:r>
        <w:rPr>
          <w:spacing w:val="-10"/>
          <w:sz w:val="20"/>
        </w:rPr>
        <w:t> </w:t>
      </w:r>
      <w:r>
        <w:rPr>
          <w:sz w:val="20"/>
        </w:rPr>
        <w:t>exemplaire</w:t>
      </w:r>
      <w:r>
        <w:rPr>
          <w:spacing w:val="-5"/>
          <w:sz w:val="20"/>
        </w:rPr>
        <w:t> </w:t>
      </w:r>
      <w:r>
        <w:rPr>
          <w:sz w:val="20"/>
        </w:rPr>
        <w:t>du</w:t>
      </w:r>
      <w:r>
        <w:rPr>
          <w:spacing w:val="-5"/>
          <w:sz w:val="20"/>
        </w:rPr>
        <w:t> </w:t>
      </w:r>
      <w:r>
        <w:rPr>
          <w:sz w:val="20"/>
        </w:rPr>
        <w:t>présent</w:t>
      </w:r>
      <w:r>
        <w:rPr>
          <w:spacing w:val="-6"/>
          <w:sz w:val="20"/>
        </w:rPr>
        <w:t> </w:t>
      </w:r>
      <w:r>
        <w:rPr>
          <w:sz w:val="20"/>
        </w:rPr>
        <w:t>contrat,</w:t>
      </w:r>
      <w:r>
        <w:rPr>
          <w:spacing w:val="-6"/>
          <w:sz w:val="20"/>
        </w:rPr>
        <w:t> </w:t>
      </w:r>
      <w:r>
        <w:rPr>
          <w:sz w:val="20"/>
        </w:rPr>
        <w:t>daté</w:t>
      </w:r>
      <w:r>
        <w:rPr>
          <w:spacing w:val="-4"/>
          <w:sz w:val="20"/>
        </w:rPr>
        <w:t> </w:t>
      </w:r>
      <w:r>
        <w:rPr>
          <w:sz w:val="20"/>
        </w:rPr>
        <w:t>et</w:t>
      </w:r>
      <w:r>
        <w:rPr>
          <w:spacing w:val="-6"/>
          <w:sz w:val="20"/>
        </w:rPr>
        <w:t> </w:t>
      </w:r>
      <w:r>
        <w:rPr>
          <w:sz w:val="20"/>
        </w:rPr>
        <w:t>signé</w:t>
      </w:r>
      <w:r>
        <w:rPr>
          <w:spacing w:val="-4"/>
          <w:sz w:val="20"/>
        </w:rPr>
        <w:t> </w:t>
      </w:r>
      <w:r>
        <w:rPr>
          <w:sz w:val="20"/>
        </w:rPr>
        <w:t>avec</w:t>
      </w:r>
      <w:r>
        <w:rPr>
          <w:spacing w:val="-6"/>
          <w:sz w:val="20"/>
        </w:rPr>
        <w:t> </w:t>
      </w:r>
      <w:r>
        <w:rPr>
          <w:sz w:val="20"/>
        </w:rPr>
        <w:t>la</w:t>
      </w:r>
      <w:r>
        <w:rPr>
          <w:spacing w:val="-5"/>
          <w:sz w:val="20"/>
        </w:rPr>
        <w:t> </w:t>
      </w:r>
      <w:r>
        <w:rPr>
          <w:sz w:val="20"/>
        </w:rPr>
        <w:t>mention</w:t>
      </w:r>
      <w:r>
        <w:rPr>
          <w:spacing w:val="-5"/>
          <w:sz w:val="20"/>
        </w:rPr>
        <w:t> </w:t>
      </w:r>
      <w:r>
        <w:rPr>
          <w:sz w:val="20"/>
        </w:rPr>
        <w:t>« Lu</w:t>
      </w:r>
      <w:r>
        <w:rPr>
          <w:spacing w:val="-5"/>
          <w:sz w:val="20"/>
        </w:rPr>
        <w:t> </w:t>
      </w:r>
      <w:r>
        <w:rPr>
          <w:sz w:val="20"/>
        </w:rPr>
        <w:t>et</w:t>
      </w:r>
      <w:r>
        <w:rPr>
          <w:spacing w:val="-14"/>
          <w:sz w:val="20"/>
        </w:rPr>
        <w:t> </w:t>
      </w:r>
      <w:r>
        <w:rPr>
          <w:sz w:val="20"/>
        </w:rPr>
        <w:t>Approuvé</w:t>
      </w:r>
      <w:r>
        <w:rPr>
          <w:spacing w:val="-5"/>
          <w:sz w:val="20"/>
        </w:rPr>
        <w:t> </w:t>
      </w:r>
      <w:r>
        <w:rPr>
          <w:spacing w:val="-10"/>
          <w:sz w:val="20"/>
        </w:rPr>
        <w:t>»</w:t>
      </w:r>
    </w:p>
    <w:p>
      <w:pPr>
        <w:pStyle w:val="ListParagraph"/>
        <w:numPr>
          <w:ilvl w:val="0"/>
          <w:numId w:val="2"/>
        </w:numPr>
        <w:tabs>
          <w:tab w:pos="865" w:val="left" w:leader="none"/>
          <w:tab w:pos="2905" w:val="left" w:leader="dot"/>
        </w:tabs>
        <w:spacing w:line="242" w:lineRule="exact" w:before="0" w:after="0"/>
        <w:ind w:left="865" w:right="0" w:hanging="710"/>
        <w:jc w:val="left"/>
        <w:rPr>
          <w:sz w:val="20"/>
        </w:rPr>
      </w:pPr>
      <w:r>
        <w:rPr>
          <w:sz w:val="20"/>
        </w:rPr>
        <w:t>l'acompte</w:t>
      </w:r>
      <w:r>
        <w:rPr>
          <w:spacing w:val="-7"/>
          <w:sz w:val="20"/>
        </w:rPr>
        <w:t> </w:t>
      </w:r>
      <w:r>
        <w:rPr>
          <w:spacing w:val="-5"/>
          <w:sz w:val="20"/>
        </w:rPr>
        <w:t>de</w:t>
      </w:r>
      <w:r>
        <w:rPr>
          <w:rFonts w:ascii="Times New Roman" w:hAnsi="Times New Roman"/>
          <w:sz w:val="20"/>
        </w:rPr>
        <w:tab/>
      </w:r>
      <w:r>
        <w:rPr>
          <w:sz w:val="20"/>
        </w:rPr>
        <w:t>€</w:t>
      </w:r>
      <w:r>
        <w:rPr>
          <w:spacing w:val="-8"/>
          <w:sz w:val="20"/>
        </w:rPr>
        <w:t> </w:t>
      </w:r>
      <w:r>
        <w:rPr>
          <w:sz w:val="20"/>
        </w:rPr>
        <w:t>euros</w:t>
      </w:r>
      <w:r>
        <w:rPr>
          <w:spacing w:val="-6"/>
          <w:sz w:val="20"/>
        </w:rPr>
        <w:t> </w:t>
      </w:r>
      <w:r>
        <w:rPr>
          <w:sz w:val="20"/>
        </w:rPr>
        <w:t>à</w:t>
      </w:r>
      <w:r>
        <w:rPr>
          <w:spacing w:val="-5"/>
          <w:sz w:val="20"/>
        </w:rPr>
        <w:t> </w:t>
      </w:r>
      <w:r>
        <w:rPr>
          <w:sz w:val="20"/>
        </w:rPr>
        <w:t>régler</w:t>
      </w:r>
      <w:r>
        <w:rPr>
          <w:spacing w:val="-5"/>
          <w:sz w:val="20"/>
        </w:rPr>
        <w:t> </w:t>
      </w:r>
      <w:r>
        <w:rPr>
          <w:sz w:val="20"/>
        </w:rPr>
        <w:t>par</w:t>
      </w:r>
      <w:r>
        <w:rPr>
          <w:spacing w:val="-6"/>
          <w:sz w:val="20"/>
        </w:rPr>
        <w:t> </w:t>
      </w:r>
      <w:r>
        <w:rPr>
          <w:sz w:val="20"/>
        </w:rPr>
        <w:t>chèque</w:t>
      </w:r>
      <w:r>
        <w:rPr>
          <w:spacing w:val="-5"/>
          <w:sz w:val="20"/>
        </w:rPr>
        <w:t> </w:t>
      </w:r>
      <w:r>
        <w:rPr>
          <w:sz w:val="20"/>
        </w:rPr>
        <w:t>bancaire</w:t>
      </w:r>
      <w:r>
        <w:rPr>
          <w:spacing w:val="-4"/>
          <w:sz w:val="20"/>
        </w:rPr>
        <w:t> </w:t>
      </w:r>
      <w:r>
        <w:rPr>
          <w:sz w:val="20"/>
        </w:rPr>
        <w:t>ou</w:t>
      </w:r>
      <w:r>
        <w:rPr>
          <w:spacing w:val="-5"/>
          <w:sz w:val="20"/>
        </w:rPr>
        <w:t> </w:t>
      </w:r>
      <w:r>
        <w:rPr>
          <w:sz w:val="20"/>
        </w:rPr>
        <w:t>postal</w:t>
      </w:r>
      <w:r>
        <w:rPr>
          <w:spacing w:val="-6"/>
          <w:sz w:val="20"/>
        </w:rPr>
        <w:t> </w:t>
      </w:r>
      <w:r>
        <w:rPr>
          <w:sz w:val="20"/>
        </w:rPr>
        <w:t>libellé</w:t>
      </w:r>
      <w:r>
        <w:rPr>
          <w:spacing w:val="-5"/>
          <w:sz w:val="20"/>
        </w:rPr>
        <w:t> </w:t>
      </w:r>
      <w:r>
        <w:rPr>
          <w:sz w:val="20"/>
        </w:rPr>
        <w:t>à</w:t>
      </w:r>
      <w:r>
        <w:rPr>
          <w:spacing w:val="-5"/>
          <w:sz w:val="20"/>
        </w:rPr>
        <w:t> </w:t>
      </w:r>
      <w:r>
        <w:rPr>
          <w:sz w:val="20"/>
        </w:rPr>
        <w:t>l'ordre</w:t>
      </w:r>
      <w:r>
        <w:rPr>
          <w:spacing w:val="-5"/>
          <w:sz w:val="20"/>
        </w:rPr>
        <w:t> </w:t>
      </w:r>
      <w:r>
        <w:rPr>
          <w:sz w:val="20"/>
        </w:rPr>
        <w:t>du</w:t>
      </w:r>
      <w:r>
        <w:rPr>
          <w:spacing w:val="-5"/>
          <w:sz w:val="20"/>
        </w:rPr>
        <w:t> </w:t>
      </w:r>
      <w:r>
        <w:rPr>
          <w:spacing w:val="-2"/>
          <w:sz w:val="20"/>
        </w:rPr>
        <w:t>propriétaire</w:t>
      </w:r>
    </w:p>
    <w:p>
      <w:pPr>
        <w:spacing w:line="228" w:lineRule="exact" w:before="0"/>
        <w:ind w:left="155" w:right="0" w:firstLine="0"/>
        <w:jc w:val="left"/>
        <w:rPr>
          <w:sz w:val="20"/>
        </w:rPr>
      </w:pPr>
      <w:r>
        <w:rPr>
          <w:sz w:val="20"/>
        </w:rPr>
        <w:t>Dans</w:t>
      </w:r>
      <w:r>
        <w:rPr>
          <w:spacing w:val="-10"/>
          <w:sz w:val="20"/>
        </w:rPr>
        <w:t> </w:t>
      </w:r>
      <w:r>
        <w:rPr>
          <w:sz w:val="20"/>
        </w:rPr>
        <w:t>le</w:t>
      </w:r>
      <w:r>
        <w:rPr>
          <w:spacing w:val="-5"/>
          <w:sz w:val="20"/>
        </w:rPr>
        <w:t> </w:t>
      </w:r>
      <w:r>
        <w:rPr>
          <w:sz w:val="20"/>
        </w:rPr>
        <w:t>cas</w:t>
      </w:r>
      <w:r>
        <w:rPr>
          <w:spacing w:val="-5"/>
          <w:sz w:val="20"/>
        </w:rPr>
        <w:t> </w:t>
      </w:r>
      <w:r>
        <w:rPr>
          <w:sz w:val="20"/>
        </w:rPr>
        <w:t>contraire,</w:t>
      </w:r>
      <w:r>
        <w:rPr>
          <w:spacing w:val="-6"/>
          <w:sz w:val="20"/>
        </w:rPr>
        <w:t> </w:t>
      </w:r>
      <w:r>
        <w:rPr>
          <w:sz w:val="20"/>
        </w:rPr>
        <w:t>le</w:t>
      </w:r>
      <w:r>
        <w:rPr>
          <w:spacing w:val="-6"/>
          <w:sz w:val="20"/>
        </w:rPr>
        <w:t> </w:t>
      </w:r>
      <w:r>
        <w:rPr>
          <w:sz w:val="20"/>
        </w:rPr>
        <w:t>Propriétaire</w:t>
      </w:r>
      <w:r>
        <w:rPr>
          <w:spacing w:val="-5"/>
          <w:sz w:val="20"/>
        </w:rPr>
        <w:t> </w:t>
      </w:r>
      <w:r>
        <w:rPr>
          <w:sz w:val="20"/>
        </w:rPr>
        <w:t>disposera</w:t>
      </w:r>
      <w:r>
        <w:rPr>
          <w:spacing w:val="-6"/>
          <w:sz w:val="20"/>
        </w:rPr>
        <w:t> </w:t>
      </w:r>
      <w:r>
        <w:rPr>
          <w:sz w:val="20"/>
        </w:rPr>
        <w:t>à</w:t>
      </w:r>
      <w:r>
        <w:rPr>
          <w:spacing w:val="-7"/>
          <w:sz w:val="20"/>
        </w:rPr>
        <w:t> </w:t>
      </w:r>
      <w:r>
        <w:rPr>
          <w:sz w:val="20"/>
        </w:rPr>
        <w:t>nouveau</w:t>
      </w:r>
      <w:r>
        <w:rPr>
          <w:spacing w:val="-6"/>
          <w:sz w:val="20"/>
        </w:rPr>
        <w:t> </w:t>
      </w:r>
      <w:r>
        <w:rPr>
          <w:sz w:val="20"/>
        </w:rPr>
        <w:t>de</w:t>
      </w:r>
      <w:r>
        <w:rPr>
          <w:spacing w:val="-6"/>
          <w:sz w:val="20"/>
        </w:rPr>
        <w:t> </w:t>
      </w:r>
      <w:r>
        <w:rPr>
          <w:sz w:val="20"/>
        </w:rPr>
        <w:t>cet</w:t>
      </w:r>
      <w:r>
        <w:rPr>
          <w:spacing w:val="-5"/>
          <w:sz w:val="20"/>
        </w:rPr>
        <w:t> </w:t>
      </w:r>
      <w:r>
        <w:rPr>
          <w:sz w:val="20"/>
        </w:rPr>
        <w:t>accueil</w:t>
      </w:r>
      <w:r>
        <w:rPr>
          <w:spacing w:val="-7"/>
          <w:sz w:val="20"/>
        </w:rPr>
        <w:t> </w:t>
      </w:r>
      <w:r>
        <w:rPr>
          <w:sz w:val="20"/>
        </w:rPr>
        <w:t>pour</w:t>
      </w:r>
      <w:r>
        <w:rPr>
          <w:spacing w:val="-6"/>
          <w:sz w:val="20"/>
        </w:rPr>
        <w:t> </w:t>
      </w:r>
      <w:r>
        <w:rPr>
          <w:sz w:val="20"/>
        </w:rPr>
        <w:t>les</w:t>
      </w:r>
      <w:r>
        <w:rPr>
          <w:spacing w:val="-5"/>
          <w:sz w:val="20"/>
        </w:rPr>
        <w:t> </w:t>
      </w:r>
      <w:r>
        <w:rPr>
          <w:sz w:val="20"/>
        </w:rPr>
        <w:t>dates</w:t>
      </w:r>
      <w:r>
        <w:rPr>
          <w:spacing w:val="-5"/>
          <w:sz w:val="20"/>
        </w:rPr>
        <w:t> </w:t>
      </w:r>
      <w:r>
        <w:rPr>
          <w:spacing w:val="-2"/>
          <w:sz w:val="20"/>
        </w:rPr>
        <w:t>définies.</w:t>
      </w:r>
    </w:p>
    <w:p>
      <w:pPr>
        <w:pStyle w:val="BodyText"/>
        <w:spacing w:before="52"/>
        <w:rPr>
          <w:sz w:val="20"/>
        </w:rPr>
      </w:pPr>
    </w:p>
    <w:p>
      <w:pPr>
        <w:tabs>
          <w:tab w:pos="2927" w:val="left" w:leader="dot"/>
        </w:tabs>
        <w:spacing w:line="229" w:lineRule="exact" w:before="0"/>
        <w:ind w:left="155" w:right="0" w:firstLine="0"/>
        <w:jc w:val="left"/>
        <w:rPr>
          <w:sz w:val="20"/>
        </w:rPr>
      </w:pPr>
      <w:r>
        <w:rPr>
          <w:sz w:val="20"/>
        </w:rPr>
        <w:t>Il</w:t>
      </w:r>
      <w:r>
        <w:rPr>
          <w:spacing w:val="4"/>
          <w:sz w:val="20"/>
        </w:rPr>
        <w:t> </w:t>
      </w:r>
      <w:r>
        <w:rPr>
          <w:sz w:val="20"/>
        </w:rPr>
        <w:t>restera</w:t>
      </w:r>
      <w:r>
        <w:rPr>
          <w:spacing w:val="6"/>
          <w:sz w:val="20"/>
        </w:rPr>
        <w:t> </w:t>
      </w:r>
      <w:r>
        <w:rPr>
          <w:sz w:val="20"/>
        </w:rPr>
        <w:t>dû</w:t>
      </w:r>
      <w:r>
        <w:rPr>
          <w:spacing w:val="4"/>
          <w:sz w:val="20"/>
        </w:rPr>
        <w:t> </w:t>
      </w:r>
      <w:r>
        <w:rPr>
          <w:sz w:val="20"/>
        </w:rPr>
        <w:t>la</w:t>
      </w:r>
      <w:r>
        <w:rPr>
          <w:spacing w:val="4"/>
          <w:sz w:val="20"/>
        </w:rPr>
        <w:t> </w:t>
      </w:r>
      <w:r>
        <w:rPr>
          <w:sz w:val="20"/>
        </w:rPr>
        <w:t>somme</w:t>
      </w:r>
      <w:r>
        <w:rPr>
          <w:spacing w:val="6"/>
          <w:sz w:val="20"/>
        </w:rPr>
        <w:t> </w:t>
      </w:r>
      <w:r>
        <w:rPr>
          <w:spacing w:val="-5"/>
          <w:sz w:val="20"/>
        </w:rPr>
        <w:t>de</w:t>
      </w:r>
      <w:r>
        <w:rPr>
          <w:rFonts w:ascii="Times New Roman" w:hAnsi="Times New Roman"/>
          <w:sz w:val="20"/>
        </w:rPr>
        <w:tab/>
      </w:r>
      <w:r>
        <w:rPr>
          <w:sz w:val="20"/>
        </w:rPr>
        <w:t>€</w:t>
      </w:r>
      <w:r>
        <w:rPr>
          <w:spacing w:val="-2"/>
          <w:sz w:val="20"/>
        </w:rPr>
        <w:t> </w:t>
      </w:r>
      <w:r>
        <w:rPr>
          <w:sz w:val="20"/>
        </w:rPr>
        <w:t>euros,</w:t>
      </w:r>
      <w:r>
        <w:rPr>
          <w:spacing w:val="3"/>
          <w:sz w:val="20"/>
        </w:rPr>
        <w:t> </w:t>
      </w:r>
      <w:r>
        <w:rPr>
          <w:sz w:val="20"/>
        </w:rPr>
        <w:t>diminuée</w:t>
      </w:r>
      <w:r>
        <w:rPr>
          <w:spacing w:val="1"/>
          <w:sz w:val="20"/>
        </w:rPr>
        <w:t> </w:t>
      </w:r>
      <w:r>
        <w:rPr>
          <w:sz w:val="20"/>
        </w:rPr>
        <w:t>éventuellement</w:t>
      </w:r>
      <w:r>
        <w:rPr>
          <w:spacing w:val="2"/>
          <w:sz w:val="20"/>
        </w:rPr>
        <w:t> </w:t>
      </w:r>
      <w:r>
        <w:rPr>
          <w:sz w:val="20"/>
        </w:rPr>
        <w:t>des</w:t>
      </w:r>
      <w:r>
        <w:rPr>
          <w:spacing w:val="1"/>
          <w:sz w:val="20"/>
        </w:rPr>
        <w:t> </w:t>
      </w:r>
      <w:r>
        <w:rPr>
          <w:sz w:val="20"/>
        </w:rPr>
        <w:t>réductions</w:t>
      </w:r>
      <w:r>
        <w:rPr>
          <w:spacing w:val="1"/>
          <w:sz w:val="20"/>
        </w:rPr>
        <w:t> </w:t>
      </w:r>
      <w:r>
        <w:rPr>
          <w:sz w:val="20"/>
        </w:rPr>
        <w:t>prévues,</w:t>
      </w:r>
      <w:r>
        <w:rPr>
          <w:spacing w:val="2"/>
          <w:sz w:val="20"/>
        </w:rPr>
        <w:t> </w:t>
      </w:r>
      <w:r>
        <w:rPr>
          <w:sz w:val="20"/>
        </w:rPr>
        <w:t>à</w:t>
      </w:r>
      <w:r>
        <w:rPr>
          <w:spacing w:val="-1"/>
          <w:sz w:val="20"/>
        </w:rPr>
        <w:t> </w:t>
      </w:r>
      <w:r>
        <w:rPr>
          <w:sz w:val="20"/>
        </w:rPr>
        <w:t>régler</w:t>
      </w:r>
      <w:r>
        <w:rPr>
          <w:spacing w:val="2"/>
          <w:sz w:val="20"/>
        </w:rPr>
        <w:t> </w:t>
      </w:r>
      <w:r>
        <w:rPr>
          <w:sz w:val="20"/>
        </w:rPr>
        <w:t>le</w:t>
      </w:r>
      <w:r>
        <w:rPr>
          <w:spacing w:val="1"/>
          <w:sz w:val="20"/>
        </w:rPr>
        <w:t> </w:t>
      </w:r>
      <w:r>
        <w:rPr>
          <w:sz w:val="20"/>
        </w:rPr>
        <w:t>jour</w:t>
      </w:r>
      <w:r>
        <w:rPr>
          <w:spacing w:val="2"/>
          <w:sz w:val="20"/>
        </w:rPr>
        <w:t> </w:t>
      </w:r>
      <w:r>
        <w:rPr>
          <w:spacing w:val="-5"/>
          <w:sz w:val="20"/>
        </w:rPr>
        <w:t>de</w:t>
      </w:r>
    </w:p>
    <w:p>
      <w:pPr>
        <w:spacing w:line="229" w:lineRule="exact" w:before="0"/>
        <w:ind w:left="155" w:right="0" w:firstLine="0"/>
        <w:jc w:val="left"/>
        <w:rPr>
          <w:sz w:val="20"/>
        </w:rPr>
      </w:pPr>
      <w:r>
        <w:rPr>
          <w:sz w:val="20"/>
        </w:rPr>
        <w:t>l'arrivée</w:t>
      </w:r>
      <w:r>
        <w:rPr>
          <w:spacing w:val="-4"/>
          <w:sz w:val="20"/>
        </w:rPr>
        <w:t> </w:t>
      </w:r>
      <w:r>
        <w:rPr>
          <w:sz w:val="20"/>
        </w:rPr>
        <w:t>(ou</w:t>
      </w:r>
      <w:r>
        <w:rPr>
          <w:spacing w:val="-4"/>
          <w:sz w:val="20"/>
        </w:rPr>
        <w:t> </w:t>
      </w:r>
      <w:r>
        <w:rPr>
          <w:sz w:val="20"/>
        </w:rPr>
        <w:t>à</w:t>
      </w:r>
      <w:r>
        <w:rPr>
          <w:spacing w:val="-4"/>
          <w:sz w:val="20"/>
        </w:rPr>
        <w:t> </w:t>
      </w:r>
      <w:r>
        <w:rPr>
          <w:sz w:val="20"/>
        </w:rPr>
        <w:t>la</w:t>
      </w:r>
      <w:r>
        <w:rPr>
          <w:spacing w:val="-4"/>
          <w:sz w:val="20"/>
        </w:rPr>
        <w:t> </w:t>
      </w:r>
      <w:r>
        <w:rPr>
          <w:sz w:val="20"/>
        </w:rPr>
        <w:t>fin</w:t>
      </w:r>
      <w:r>
        <w:rPr>
          <w:spacing w:val="-4"/>
          <w:sz w:val="20"/>
        </w:rPr>
        <w:t> </w:t>
      </w:r>
      <w:r>
        <w:rPr>
          <w:sz w:val="20"/>
        </w:rPr>
        <w:t>du</w:t>
      </w:r>
      <w:r>
        <w:rPr>
          <w:spacing w:val="-4"/>
          <w:sz w:val="20"/>
        </w:rPr>
        <w:t> </w:t>
      </w:r>
      <w:r>
        <w:rPr>
          <w:spacing w:val="-2"/>
          <w:sz w:val="20"/>
        </w:rPr>
        <w:t>séjour).</w:t>
      </w:r>
    </w:p>
    <w:p>
      <w:pPr>
        <w:pStyle w:val="BodyText"/>
        <w:rPr>
          <w:sz w:val="20"/>
        </w:rPr>
      </w:pPr>
    </w:p>
    <w:p>
      <w:pPr>
        <w:pStyle w:val="BodyText"/>
        <w:spacing w:before="2"/>
        <w:rPr>
          <w:sz w:val="20"/>
        </w:rPr>
      </w:pPr>
    </w:p>
    <w:p>
      <w:pPr>
        <w:pStyle w:val="Heading1"/>
      </w:pPr>
      <w:r>
        <w:rPr/>
        <w:t>Article</w:t>
      </w:r>
      <w:r>
        <w:rPr>
          <w:spacing w:val="-7"/>
        </w:rPr>
        <w:t> </w:t>
      </w:r>
      <w:r>
        <w:rPr/>
        <w:t>6.</w:t>
      </w:r>
      <w:r>
        <w:rPr>
          <w:spacing w:val="-8"/>
        </w:rPr>
        <w:t> </w:t>
      </w:r>
      <w:r>
        <w:rPr/>
        <w:t>Utilisation</w:t>
      </w:r>
      <w:r>
        <w:rPr>
          <w:spacing w:val="-6"/>
        </w:rPr>
        <w:t> </w:t>
      </w:r>
      <w:r>
        <w:rPr/>
        <w:t>des</w:t>
      </w:r>
      <w:r>
        <w:rPr>
          <w:spacing w:val="-7"/>
        </w:rPr>
        <w:t> </w:t>
      </w:r>
      <w:r>
        <w:rPr/>
        <w:t>lieux</w:t>
      </w:r>
      <w:r>
        <w:rPr>
          <w:spacing w:val="-7"/>
        </w:rPr>
        <w:t> </w:t>
      </w:r>
      <w:r>
        <w:rPr>
          <w:spacing w:val="-4"/>
        </w:rPr>
        <w:t>loués</w:t>
      </w:r>
    </w:p>
    <w:p>
      <w:pPr>
        <w:spacing w:before="228"/>
        <w:ind w:left="155" w:right="3476" w:firstLine="0"/>
        <w:jc w:val="both"/>
        <w:rPr>
          <w:sz w:val="20"/>
        </w:rPr>
      </w:pPr>
      <w:r>
        <w:rPr/>
        <mc:AlternateContent>
          <mc:Choice Requires="wps">
            <w:drawing>
              <wp:anchor distT="0" distB="0" distL="0" distR="0" allowOverlap="1" layoutInCell="1" locked="0" behindDoc="0" simplePos="0" relativeHeight="15731200">
                <wp:simplePos x="0" y="0"/>
                <wp:positionH relativeFrom="page">
                  <wp:posOffset>4820920</wp:posOffset>
                </wp:positionH>
                <wp:positionV relativeFrom="paragraph">
                  <wp:posOffset>79935</wp:posOffset>
                </wp:positionV>
                <wp:extent cx="2012950" cy="249555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012950" cy="2495550"/>
                        </a:xfrm>
                        <a:prstGeom prst="rect">
                          <a:avLst/>
                        </a:prstGeom>
                        <a:ln w="5079">
                          <a:solidFill>
                            <a:srgbClr val="000000"/>
                          </a:solidFill>
                          <a:prstDash val="solid"/>
                        </a:ln>
                      </wps:spPr>
                      <wps:txbx>
                        <w:txbxContent>
                          <w:p>
                            <w:pPr>
                              <w:spacing w:line="244" w:lineRule="auto" w:before="78"/>
                              <w:ind w:left="152" w:right="148" w:firstLine="0"/>
                              <w:jc w:val="both"/>
                              <w:rPr>
                                <w:sz w:val="16"/>
                              </w:rPr>
                            </w:pPr>
                            <w:r>
                              <w:rPr>
                                <w:sz w:val="16"/>
                              </w:rPr>
                              <w:t>En février 2011, la Cour de Cassation avait</w:t>
                            </w:r>
                            <w:r>
                              <w:rPr>
                                <w:spacing w:val="-5"/>
                                <w:sz w:val="16"/>
                              </w:rPr>
                              <w:t> </w:t>
                            </w:r>
                            <w:r>
                              <w:rPr>
                                <w:sz w:val="16"/>
                              </w:rPr>
                              <w:t>considéré</w:t>
                            </w:r>
                            <w:r>
                              <w:rPr>
                                <w:spacing w:val="-6"/>
                                <w:sz w:val="16"/>
                              </w:rPr>
                              <w:t> </w:t>
                            </w:r>
                            <w:r>
                              <w:rPr>
                                <w:sz w:val="16"/>
                              </w:rPr>
                              <w:t>qu'un</w:t>
                            </w:r>
                            <w:r>
                              <w:rPr>
                                <w:spacing w:val="-5"/>
                                <w:sz w:val="16"/>
                              </w:rPr>
                              <w:t> </w:t>
                            </w:r>
                            <w:r>
                              <w:rPr>
                                <w:sz w:val="16"/>
                              </w:rPr>
                              <w:t>bailleur</w:t>
                            </w:r>
                            <w:r>
                              <w:rPr>
                                <w:spacing w:val="-7"/>
                                <w:sz w:val="16"/>
                              </w:rPr>
                              <w:t> </w:t>
                            </w:r>
                            <w:r>
                              <w:rPr>
                                <w:sz w:val="16"/>
                              </w:rPr>
                              <w:t>ne</w:t>
                            </w:r>
                            <w:r>
                              <w:rPr>
                                <w:spacing w:val="-7"/>
                                <w:sz w:val="16"/>
                              </w:rPr>
                              <w:t> </w:t>
                            </w:r>
                            <w:r>
                              <w:rPr>
                                <w:sz w:val="16"/>
                              </w:rPr>
                              <w:t>pouvait interdire à son locataire de détenir un animal familier dans un bien loué qu'il s'agisse d'un bail d'habitation classique ou d'une location saisonnière. </w:t>
                            </w:r>
                            <w:r>
                              <w:rPr>
                                <w:i/>
                                <w:sz w:val="16"/>
                              </w:rPr>
                              <w:t>Les</w:t>
                            </w:r>
                            <w:r>
                              <w:rPr>
                                <w:i/>
                                <w:sz w:val="16"/>
                              </w:rPr>
                              <w:t> parlementaires viennent de modifier la loi n° 70-598 du 9 juillet 1970 pour exclure de cette obligation les «contrats de location saisonnière de meublés de tourisme». </w:t>
                            </w:r>
                            <w:r>
                              <w:rPr>
                                <w:b/>
                                <w:sz w:val="16"/>
                              </w:rPr>
                              <w:t>Les loueurs de meublés</w:t>
                            </w:r>
                            <w:r>
                              <w:rPr>
                                <w:b/>
                                <w:spacing w:val="80"/>
                                <w:sz w:val="16"/>
                              </w:rPr>
                              <w:t> </w:t>
                            </w:r>
                            <w:r>
                              <w:rPr>
                                <w:b/>
                                <w:sz w:val="16"/>
                              </w:rPr>
                              <w:t>de tourisme peuvent donc décider d'autoriser</w:t>
                            </w:r>
                            <w:r>
                              <w:rPr>
                                <w:b/>
                                <w:spacing w:val="-3"/>
                                <w:sz w:val="16"/>
                              </w:rPr>
                              <w:t> </w:t>
                            </w:r>
                            <w:r>
                              <w:rPr>
                                <w:b/>
                                <w:sz w:val="16"/>
                              </w:rPr>
                              <w:t>ou</w:t>
                            </w:r>
                            <w:r>
                              <w:rPr>
                                <w:b/>
                                <w:spacing w:val="-5"/>
                                <w:sz w:val="16"/>
                              </w:rPr>
                              <w:t> </w:t>
                            </w:r>
                            <w:r>
                              <w:rPr>
                                <w:b/>
                                <w:sz w:val="16"/>
                              </w:rPr>
                              <w:t>de</w:t>
                            </w:r>
                            <w:r>
                              <w:rPr>
                                <w:b/>
                                <w:spacing w:val="-4"/>
                                <w:sz w:val="16"/>
                              </w:rPr>
                              <w:t> </w:t>
                            </w:r>
                            <w:r>
                              <w:rPr>
                                <w:b/>
                                <w:sz w:val="16"/>
                              </w:rPr>
                              <w:t>refuser</w:t>
                            </w:r>
                            <w:r>
                              <w:rPr>
                                <w:b/>
                                <w:spacing w:val="-3"/>
                                <w:sz w:val="16"/>
                              </w:rPr>
                              <w:t> </w:t>
                            </w:r>
                            <w:r>
                              <w:rPr>
                                <w:b/>
                                <w:sz w:val="16"/>
                              </w:rPr>
                              <w:t>les</w:t>
                            </w:r>
                            <w:r>
                              <w:rPr>
                                <w:b/>
                                <w:spacing w:val="-4"/>
                                <w:sz w:val="16"/>
                              </w:rPr>
                              <w:t> </w:t>
                            </w:r>
                            <w:r>
                              <w:rPr>
                                <w:b/>
                                <w:sz w:val="16"/>
                              </w:rPr>
                              <w:t>animaux de compagnie en toute légalité </w:t>
                            </w:r>
                            <w:r>
                              <w:rPr>
                                <w:sz w:val="16"/>
                              </w:rPr>
                              <w:t>et si nécessaire modifier leurs contrats de location sans attendre pour réintroduire une clause d'interdiction. Pour rappel, les loueurs de chambres d'hôtes ont toujours eu la faculté d'accepter ou non les animaux.</w:t>
                            </w:r>
                          </w:p>
                        </w:txbxContent>
                      </wps:txbx>
                      <wps:bodyPr wrap="square" lIns="0" tIns="0" rIns="0" bIns="0" rtlCol="0">
                        <a:noAutofit/>
                      </wps:bodyPr>
                    </wps:wsp>
                  </a:graphicData>
                </a:graphic>
              </wp:anchor>
            </w:drawing>
          </mc:Choice>
          <mc:Fallback>
            <w:pict>
              <v:shape style="position:absolute;margin-left:379.600006pt;margin-top:6.294141pt;width:158.5pt;height:196.5pt;mso-position-horizontal-relative:page;mso-position-vertical-relative:paragraph;z-index:15731200" type="#_x0000_t202" id="docshape9" filled="false" stroked="true" strokeweight=".4pt" strokecolor="#000000">
                <v:textbox inset="0,0,0,0">
                  <w:txbxContent>
                    <w:p>
                      <w:pPr>
                        <w:spacing w:line="244" w:lineRule="auto" w:before="78"/>
                        <w:ind w:left="152" w:right="148" w:firstLine="0"/>
                        <w:jc w:val="both"/>
                        <w:rPr>
                          <w:sz w:val="16"/>
                        </w:rPr>
                      </w:pPr>
                      <w:r>
                        <w:rPr>
                          <w:sz w:val="16"/>
                        </w:rPr>
                        <w:t>En février 2011, la Cour de Cassation avait</w:t>
                      </w:r>
                      <w:r>
                        <w:rPr>
                          <w:spacing w:val="-5"/>
                          <w:sz w:val="16"/>
                        </w:rPr>
                        <w:t> </w:t>
                      </w:r>
                      <w:r>
                        <w:rPr>
                          <w:sz w:val="16"/>
                        </w:rPr>
                        <w:t>considéré</w:t>
                      </w:r>
                      <w:r>
                        <w:rPr>
                          <w:spacing w:val="-6"/>
                          <w:sz w:val="16"/>
                        </w:rPr>
                        <w:t> </w:t>
                      </w:r>
                      <w:r>
                        <w:rPr>
                          <w:sz w:val="16"/>
                        </w:rPr>
                        <w:t>qu'un</w:t>
                      </w:r>
                      <w:r>
                        <w:rPr>
                          <w:spacing w:val="-5"/>
                          <w:sz w:val="16"/>
                        </w:rPr>
                        <w:t> </w:t>
                      </w:r>
                      <w:r>
                        <w:rPr>
                          <w:sz w:val="16"/>
                        </w:rPr>
                        <w:t>bailleur</w:t>
                      </w:r>
                      <w:r>
                        <w:rPr>
                          <w:spacing w:val="-7"/>
                          <w:sz w:val="16"/>
                        </w:rPr>
                        <w:t> </w:t>
                      </w:r>
                      <w:r>
                        <w:rPr>
                          <w:sz w:val="16"/>
                        </w:rPr>
                        <w:t>ne</w:t>
                      </w:r>
                      <w:r>
                        <w:rPr>
                          <w:spacing w:val="-7"/>
                          <w:sz w:val="16"/>
                        </w:rPr>
                        <w:t> </w:t>
                      </w:r>
                      <w:r>
                        <w:rPr>
                          <w:sz w:val="16"/>
                        </w:rPr>
                        <w:t>pouvait interdire à son locataire de détenir un animal familier dans un bien loué qu'il s'agisse d'un bail d'habitation classique ou d'une location saisonnière. </w:t>
                      </w:r>
                      <w:r>
                        <w:rPr>
                          <w:i/>
                          <w:sz w:val="16"/>
                        </w:rPr>
                        <w:t>Les</w:t>
                      </w:r>
                      <w:r>
                        <w:rPr>
                          <w:i/>
                          <w:sz w:val="16"/>
                        </w:rPr>
                        <w:t> parlementaires viennent de modifier la loi n° 70-598 du 9 juillet 1970 pour exclure de cette obligation les «contrats de location saisonnière de meublés de tourisme». </w:t>
                      </w:r>
                      <w:r>
                        <w:rPr>
                          <w:b/>
                          <w:sz w:val="16"/>
                        </w:rPr>
                        <w:t>Les loueurs de meublés</w:t>
                      </w:r>
                      <w:r>
                        <w:rPr>
                          <w:b/>
                          <w:spacing w:val="80"/>
                          <w:sz w:val="16"/>
                        </w:rPr>
                        <w:t> </w:t>
                      </w:r>
                      <w:r>
                        <w:rPr>
                          <w:b/>
                          <w:sz w:val="16"/>
                        </w:rPr>
                        <w:t>de tourisme peuvent donc décider d'autoriser</w:t>
                      </w:r>
                      <w:r>
                        <w:rPr>
                          <w:b/>
                          <w:spacing w:val="-3"/>
                          <w:sz w:val="16"/>
                        </w:rPr>
                        <w:t> </w:t>
                      </w:r>
                      <w:r>
                        <w:rPr>
                          <w:b/>
                          <w:sz w:val="16"/>
                        </w:rPr>
                        <w:t>ou</w:t>
                      </w:r>
                      <w:r>
                        <w:rPr>
                          <w:b/>
                          <w:spacing w:val="-5"/>
                          <w:sz w:val="16"/>
                        </w:rPr>
                        <w:t> </w:t>
                      </w:r>
                      <w:r>
                        <w:rPr>
                          <w:b/>
                          <w:sz w:val="16"/>
                        </w:rPr>
                        <w:t>de</w:t>
                      </w:r>
                      <w:r>
                        <w:rPr>
                          <w:b/>
                          <w:spacing w:val="-4"/>
                          <w:sz w:val="16"/>
                        </w:rPr>
                        <w:t> </w:t>
                      </w:r>
                      <w:r>
                        <w:rPr>
                          <w:b/>
                          <w:sz w:val="16"/>
                        </w:rPr>
                        <w:t>refuser</w:t>
                      </w:r>
                      <w:r>
                        <w:rPr>
                          <w:b/>
                          <w:spacing w:val="-3"/>
                          <w:sz w:val="16"/>
                        </w:rPr>
                        <w:t> </w:t>
                      </w:r>
                      <w:r>
                        <w:rPr>
                          <w:b/>
                          <w:sz w:val="16"/>
                        </w:rPr>
                        <w:t>les</w:t>
                      </w:r>
                      <w:r>
                        <w:rPr>
                          <w:b/>
                          <w:spacing w:val="-4"/>
                          <w:sz w:val="16"/>
                        </w:rPr>
                        <w:t> </w:t>
                      </w:r>
                      <w:r>
                        <w:rPr>
                          <w:b/>
                          <w:sz w:val="16"/>
                        </w:rPr>
                        <w:t>animaux de compagnie en toute légalité </w:t>
                      </w:r>
                      <w:r>
                        <w:rPr>
                          <w:sz w:val="16"/>
                        </w:rPr>
                        <w:t>et si nécessaire modifier leurs contrats de location sans attendre pour réintroduire une clause d'interdiction. Pour rappel, les loueurs de chambres d'hôtes ont toujours eu la faculté d'accepter ou non les animaux.</w:t>
                      </w:r>
                    </w:p>
                  </w:txbxContent>
                </v:textbox>
                <v:stroke dashstyle="solid"/>
                <w10:wrap type="none"/>
              </v:shape>
            </w:pict>
          </mc:Fallback>
        </mc:AlternateContent>
      </w:r>
      <w:r>
        <w:rPr>
          <w:sz w:val="20"/>
        </w:rPr>
        <w:t>Les lieux loués doivent être occupés par le Locataire “raisonnablement”. La sous-location est interdite. En aucun cas les lieux loués ne peuvent être utilisés pour une activité professionnelle, commerciale, artisanale ou autre. Le Locataire s’engage à respecter les lieux loués et à les restituer en l’état.</w:t>
      </w:r>
    </w:p>
    <w:p>
      <w:pPr>
        <w:spacing w:line="237" w:lineRule="auto" w:before="0"/>
        <w:ind w:left="155" w:right="3479" w:firstLine="0"/>
        <w:jc w:val="both"/>
        <w:rPr>
          <w:sz w:val="20"/>
        </w:rPr>
      </w:pPr>
      <w:r>
        <w:rPr>
          <w:sz w:val="20"/>
        </w:rPr>
        <w:t>Pendant toute la durée du séjour, les enfants restent sous la responsabilité de leurs parents.</w:t>
      </w:r>
    </w:p>
    <w:p>
      <w:pPr>
        <w:spacing w:before="175"/>
        <w:ind w:left="155" w:right="3479" w:firstLine="0"/>
        <w:jc w:val="both"/>
        <w:rPr>
          <w:sz w:val="20"/>
        </w:rPr>
      </w:pPr>
      <w:r>
        <w:rPr/>
        <mc:AlternateContent>
          <mc:Choice Requires="wps">
            <w:drawing>
              <wp:anchor distT="0" distB="0" distL="0" distR="0" allowOverlap="1" layoutInCell="1" locked="0" behindDoc="0" simplePos="0" relativeHeight="15730688">
                <wp:simplePos x="0" y="0"/>
                <wp:positionH relativeFrom="page">
                  <wp:posOffset>731519</wp:posOffset>
                </wp:positionH>
                <wp:positionV relativeFrom="paragraph">
                  <wp:posOffset>404253</wp:posOffset>
                </wp:positionV>
                <wp:extent cx="115570" cy="1155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115570" cy="115570"/>
                        </a:xfrm>
                        <a:custGeom>
                          <a:avLst/>
                          <a:gdLst/>
                          <a:ahLst/>
                          <a:cxnLst/>
                          <a:rect l="l" t="t" r="r" b="b"/>
                          <a:pathLst>
                            <a:path w="115570" h="115570">
                              <a:moveTo>
                                <a:pt x="0" y="115570"/>
                              </a:moveTo>
                              <a:lnTo>
                                <a:pt x="115570" y="115570"/>
                              </a:lnTo>
                              <a:lnTo>
                                <a:pt x="115570" y="0"/>
                              </a:lnTo>
                              <a:lnTo>
                                <a:pt x="0" y="0"/>
                              </a:lnTo>
                              <a:lnTo>
                                <a:pt x="0" y="115570"/>
                              </a:lnTo>
                              <a:close/>
                            </a:path>
                          </a:pathLst>
                        </a:custGeom>
                        <a:ln w="1142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7.599998pt;margin-top:31.830957pt;width:9.1pt;height:9.1pt;mso-position-horizontal-relative:page;mso-position-vertical-relative:paragraph;z-index:15730688" id="docshape10" filled="false" stroked="true" strokeweight=".9pt" strokecolor="#000000">
                <v:stroke dashstyle="solid"/>
                <w10:wrap type="none"/>
              </v:rect>
            </w:pict>
          </mc:Fallback>
        </mc:AlternateContent>
      </w:r>
      <w:r>
        <w:rPr>
          <w:sz w:val="20"/>
        </w:rPr>
        <w:t>Concernant les conditions d'acceptation des animaux (barrer la mention inutile)</w:t>
      </w:r>
      <w:hyperlink w:history="true" w:anchor="_bookmark0">
        <w:r>
          <w:rPr>
            <w:sz w:val="20"/>
            <w:vertAlign w:val="superscript"/>
          </w:rPr>
          <w:t>1</w:t>
        </w:r>
      </w:hyperlink>
    </w:p>
    <w:p>
      <w:pPr>
        <w:pStyle w:val="BodyText"/>
        <w:spacing w:line="237" w:lineRule="auto"/>
        <w:ind w:left="155" w:right="3478" w:firstLine="287"/>
        <w:jc w:val="both"/>
      </w:pPr>
      <w:r>
        <w:rPr>
          <w:sz w:val="20"/>
        </w:rPr>
        <w:t>Les animaux sont admis ; </w:t>
      </w:r>
      <w:r>
        <w:rPr/>
        <w:t>Le locataire a le droit de détenir un ou plusieurs animaux domestiques dans son logement dès lors qu'il assure la jouissance paisible des lieux et de l'immeuble. Il reste donc responsable des dégâts et des troubles anormaux de voisinage que son animal peut causer.</w:t>
      </w:r>
    </w:p>
    <w:p>
      <w:pPr>
        <w:spacing w:line="235" w:lineRule="auto" w:before="0"/>
        <w:ind w:left="162" w:right="4281" w:firstLine="0"/>
        <w:jc w:val="both"/>
        <w:rPr>
          <w:sz w:val="20"/>
        </w:rPr>
      </w:pPr>
      <w:r>
        <w:rPr/>
        <w:drawing>
          <wp:inline distT="0" distB="0" distL="0" distR="0">
            <wp:extent cx="127000" cy="12700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6" cstate="print"/>
                    <a:stretch>
                      <a:fillRect/>
                    </a:stretch>
                  </pic:blipFill>
                  <pic:spPr>
                    <a:xfrm>
                      <a:off x="0" y="0"/>
                      <a:ext cx="127000" cy="127000"/>
                    </a:xfrm>
                    <a:prstGeom prst="rect">
                      <a:avLst/>
                    </a:prstGeom>
                  </pic:spPr>
                </pic:pic>
              </a:graphicData>
            </a:graphic>
          </wp:inline>
        </w:drawing>
      </w:r>
      <w:r>
        <w:rPr/>
      </w:r>
      <w:r>
        <w:rPr>
          <w:rFonts w:ascii="Times New Roman"/>
          <w:spacing w:val="-13"/>
          <w:position w:val="1"/>
          <w:sz w:val="20"/>
        </w:rPr>
        <w:t> </w:t>
      </w:r>
      <w:r>
        <w:rPr>
          <w:position w:val="1"/>
          <w:sz w:val="20"/>
        </w:rPr>
        <w:t>Les</w:t>
      </w:r>
      <w:r>
        <w:rPr>
          <w:spacing w:val="-14"/>
          <w:position w:val="1"/>
          <w:sz w:val="20"/>
        </w:rPr>
        <w:t> </w:t>
      </w:r>
      <w:r>
        <w:rPr>
          <w:position w:val="1"/>
          <w:sz w:val="20"/>
        </w:rPr>
        <w:t>animaux</w:t>
      </w:r>
      <w:r>
        <w:rPr>
          <w:spacing w:val="-8"/>
          <w:position w:val="1"/>
          <w:sz w:val="20"/>
        </w:rPr>
        <w:t> </w:t>
      </w:r>
      <w:r>
        <w:rPr>
          <w:position w:val="1"/>
          <w:sz w:val="20"/>
        </w:rPr>
        <w:t>sont</w:t>
      </w:r>
      <w:r>
        <w:rPr>
          <w:spacing w:val="-7"/>
          <w:position w:val="1"/>
          <w:sz w:val="20"/>
        </w:rPr>
        <w:t> </w:t>
      </w:r>
      <w:r>
        <w:rPr>
          <w:position w:val="1"/>
          <w:sz w:val="20"/>
        </w:rPr>
        <w:t>admis,</w:t>
      </w:r>
      <w:r>
        <w:rPr>
          <w:spacing w:val="-5"/>
          <w:position w:val="1"/>
          <w:sz w:val="20"/>
        </w:rPr>
        <w:t> </w:t>
      </w:r>
      <w:r>
        <w:rPr>
          <w:position w:val="1"/>
          <w:sz w:val="20"/>
        </w:rPr>
        <w:t>mais</w:t>
      </w:r>
      <w:r>
        <w:rPr>
          <w:spacing w:val="-5"/>
          <w:position w:val="1"/>
          <w:sz w:val="20"/>
        </w:rPr>
        <w:t> </w:t>
      </w:r>
      <w:r>
        <w:rPr>
          <w:position w:val="1"/>
          <w:sz w:val="20"/>
        </w:rPr>
        <w:t>interdits</w:t>
      </w:r>
      <w:r>
        <w:rPr>
          <w:spacing w:val="-5"/>
          <w:position w:val="1"/>
          <w:sz w:val="20"/>
        </w:rPr>
        <w:t> </w:t>
      </w:r>
      <w:r>
        <w:rPr>
          <w:position w:val="1"/>
          <w:sz w:val="20"/>
        </w:rPr>
        <w:t>dans</w:t>
      </w:r>
      <w:r>
        <w:rPr>
          <w:spacing w:val="-7"/>
          <w:position w:val="1"/>
          <w:sz w:val="20"/>
        </w:rPr>
        <w:t> </w:t>
      </w:r>
      <w:r>
        <w:rPr>
          <w:position w:val="1"/>
          <w:sz w:val="20"/>
        </w:rPr>
        <w:t>les</w:t>
      </w:r>
      <w:r>
        <w:rPr>
          <w:spacing w:val="-7"/>
          <w:position w:val="1"/>
          <w:sz w:val="20"/>
        </w:rPr>
        <w:t> </w:t>
      </w:r>
      <w:r>
        <w:rPr>
          <w:position w:val="1"/>
          <w:sz w:val="20"/>
        </w:rPr>
        <w:t>chambres. </w:t>
      </w:r>
      <w:r>
        <w:rPr>
          <w:spacing w:val="-1"/>
          <w:sz w:val="20"/>
        </w:rPr>
        <w:drawing>
          <wp:inline distT="0" distB="0" distL="0" distR="0">
            <wp:extent cx="127000" cy="12700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6" cstate="print"/>
                    <a:stretch>
                      <a:fillRect/>
                    </a:stretch>
                  </pic:blipFill>
                  <pic:spPr>
                    <a:xfrm>
                      <a:off x="0" y="0"/>
                      <a:ext cx="127000" cy="127000"/>
                    </a:xfrm>
                    <a:prstGeom prst="rect">
                      <a:avLst/>
                    </a:prstGeom>
                  </pic:spPr>
                </pic:pic>
              </a:graphicData>
            </a:graphic>
          </wp:inline>
        </w:drawing>
      </w:r>
      <w:r>
        <w:rPr>
          <w:spacing w:val="-1"/>
          <w:sz w:val="20"/>
        </w:rPr>
      </w:r>
      <w:r>
        <w:rPr>
          <w:rFonts w:ascii="Times New Roman"/>
          <w:spacing w:val="-12"/>
          <w:position w:val="1"/>
          <w:sz w:val="20"/>
        </w:rPr>
        <w:t> </w:t>
      </w:r>
      <w:r>
        <w:rPr>
          <w:position w:val="1"/>
          <w:sz w:val="20"/>
        </w:rPr>
        <w:t>Les animaux sont interdits au sein de la structure</w:t>
      </w:r>
    </w:p>
    <w:p>
      <w:pPr>
        <w:pStyle w:val="BodyText"/>
        <w:spacing w:before="228"/>
        <w:rPr>
          <w:sz w:val="20"/>
        </w:rPr>
      </w:pPr>
    </w:p>
    <w:p>
      <w:pPr>
        <w:pStyle w:val="Heading1"/>
        <w:jc w:val="both"/>
      </w:pPr>
      <w:r>
        <w:rPr/>
        <w:t>Article</w:t>
      </w:r>
      <w:r>
        <w:rPr>
          <w:spacing w:val="-9"/>
        </w:rPr>
        <w:t> </w:t>
      </w:r>
      <w:r>
        <w:rPr/>
        <w:t>7.</w:t>
      </w:r>
      <w:r>
        <w:rPr>
          <w:spacing w:val="-14"/>
        </w:rPr>
        <w:t> </w:t>
      </w:r>
      <w:r>
        <w:rPr/>
        <w:t>Annulation</w:t>
      </w:r>
      <w:r>
        <w:rPr>
          <w:spacing w:val="-7"/>
        </w:rPr>
        <w:t> </w:t>
      </w:r>
      <w:r>
        <w:rPr/>
        <w:t>de</w:t>
      </w:r>
      <w:r>
        <w:rPr>
          <w:spacing w:val="-7"/>
        </w:rPr>
        <w:t> </w:t>
      </w:r>
      <w:r>
        <w:rPr/>
        <w:t>la</w:t>
      </w:r>
      <w:r>
        <w:rPr>
          <w:spacing w:val="-6"/>
        </w:rPr>
        <w:t> </w:t>
      </w:r>
      <w:r>
        <w:rPr>
          <w:spacing w:val="-2"/>
        </w:rPr>
        <w:t>location</w:t>
      </w:r>
    </w:p>
    <w:p>
      <w:pPr>
        <w:spacing w:before="228"/>
        <w:ind w:left="155" w:right="121" w:firstLine="0"/>
        <w:jc w:val="both"/>
        <w:rPr>
          <w:sz w:val="20"/>
        </w:rPr>
      </w:pPr>
      <w:r>
        <w:rPr>
          <w:sz w:val="20"/>
        </w:rPr>
        <w:t>En</w:t>
      </w:r>
      <w:r>
        <w:rPr>
          <w:spacing w:val="-1"/>
          <w:sz w:val="20"/>
        </w:rPr>
        <w:t> </w:t>
      </w:r>
      <w:r>
        <w:rPr>
          <w:sz w:val="20"/>
        </w:rPr>
        <w:t>cas d’annulation</w:t>
      </w:r>
      <w:r>
        <w:rPr>
          <w:spacing w:val="-1"/>
          <w:sz w:val="20"/>
        </w:rPr>
        <w:t> </w:t>
      </w:r>
      <w:r>
        <w:rPr>
          <w:sz w:val="20"/>
        </w:rPr>
        <w:t>du présent</w:t>
      </w:r>
      <w:r>
        <w:rPr>
          <w:spacing w:val="-1"/>
          <w:sz w:val="20"/>
        </w:rPr>
        <w:t> </w:t>
      </w:r>
      <w:r>
        <w:rPr>
          <w:sz w:val="20"/>
        </w:rPr>
        <w:t>Contrat de</w:t>
      </w:r>
      <w:r>
        <w:rPr>
          <w:spacing w:val="-1"/>
          <w:sz w:val="20"/>
        </w:rPr>
        <w:t> </w:t>
      </w:r>
      <w:r>
        <w:rPr>
          <w:sz w:val="20"/>
        </w:rPr>
        <w:t>location</w:t>
      </w:r>
      <w:r>
        <w:rPr>
          <w:spacing w:val="-1"/>
          <w:sz w:val="20"/>
        </w:rPr>
        <w:t> </w:t>
      </w:r>
      <w:r>
        <w:rPr>
          <w:sz w:val="20"/>
        </w:rPr>
        <w:t>de chambre avant</w:t>
      </w:r>
      <w:r>
        <w:rPr>
          <w:spacing w:val="-1"/>
          <w:sz w:val="20"/>
        </w:rPr>
        <w:t> </w:t>
      </w:r>
      <w:r>
        <w:rPr>
          <w:sz w:val="20"/>
        </w:rPr>
        <w:t>la</w:t>
      </w:r>
      <w:r>
        <w:rPr>
          <w:spacing w:val="-1"/>
          <w:sz w:val="20"/>
        </w:rPr>
        <w:t> </w:t>
      </w:r>
      <w:r>
        <w:rPr>
          <w:sz w:val="20"/>
        </w:rPr>
        <w:t>date d'entrée, le Locataire s’engage à notifier sa décision au Propriétaire dans les meilleurs délais par lettre recommandée avec accusé de </w:t>
      </w:r>
      <w:r>
        <w:rPr>
          <w:spacing w:val="-2"/>
          <w:sz w:val="20"/>
        </w:rPr>
        <w:t>réception.</w:t>
      </w:r>
    </w:p>
    <w:p>
      <w:pPr>
        <w:spacing w:before="222"/>
        <w:ind w:left="155" w:right="122" w:firstLine="0"/>
        <w:jc w:val="both"/>
        <w:rPr>
          <w:sz w:val="20"/>
        </w:rPr>
      </w:pPr>
      <w:r>
        <w:rPr>
          <w:sz w:val="20"/>
        </w:rPr>
        <w:t>Le montant total du loyer restera acquis au propriétaire au cas où le Locataire déciderait d’écourter la durée de la location (sauf cas de force majeure).</w:t>
      </w:r>
    </w:p>
    <w:p>
      <w:pPr>
        <w:spacing w:before="224"/>
        <w:ind w:left="155" w:right="125" w:firstLine="0"/>
        <w:jc w:val="both"/>
        <w:rPr>
          <w:sz w:val="20"/>
        </w:rPr>
      </w:pPr>
      <w:r>
        <w:rPr>
          <w:sz w:val="20"/>
        </w:rPr>
        <w:t>En cas d’annulation plus de 2 mois avant la date de début de séjour, l’acompte versé sera restitué. Dans le cas contraire, il restera à la possession du Propriétaire sauf si d’autres locataires se présentent.</w:t>
      </w:r>
    </w:p>
    <w:p>
      <w:pPr>
        <w:pStyle w:val="BodyText"/>
        <w:rPr>
          <w:sz w:val="13"/>
        </w:rPr>
      </w:pPr>
      <w:r>
        <w:rPr/>
        <mc:AlternateContent>
          <mc:Choice Requires="wps">
            <w:drawing>
              <wp:anchor distT="0" distB="0" distL="0" distR="0" allowOverlap="1" layoutInCell="1" locked="0" behindDoc="1" simplePos="0" relativeHeight="487589376">
                <wp:simplePos x="0" y="0"/>
                <wp:positionH relativeFrom="page">
                  <wp:posOffset>720090</wp:posOffset>
                </wp:positionH>
                <wp:positionV relativeFrom="paragraph">
                  <wp:posOffset>110394</wp:posOffset>
                </wp:positionV>
                <wp:extent cx="1530350" cy="635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530350" cy="6350"/>
                        </a:xfrm>
                        <a:custGeom>
                          <a:avLst/>
                          <a:gdLst/>
                          <a:ahLst/>
                          <a:cxnLst/>
                          <a:rect l="l" t="t" r="r" b="b"/>
                          <a:pathLst>
                            <a:path w="1530350" h="6350">
                              <a:moveTo>
                                <a:pt x="1530349" y="0"/>
                              </a:moveTo>
                              <a:lnTo>
                                <a:pt x="0" y="0"/>
                              </a:lnTo>
                              <a:lnTo>
                                <a:pt x="0" y="6349"/>
                              </a:lnTo>
                              <a:lnTo>
                                <a:pt x="1530349" y="6349"/>
                              </a:lnTo>
                              <a:lnTo>
                                <a:pt x="1530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700001pt;margin-top:8.692456pt;width:120.5pt;height:.5pt;mso-position-horizontal-relative:page;mso-position-vertical-relative:paragraph;z-index:-15727104;mso-wrap-distance-left:0;mso-wrap-distance-right:0" id="docshape11" filled="true" fillcolor="#000000" stroked="false">
                <v:fill type="solid"/>
                <w10:wrap type="topAndBottom"/>
              </v:rect>
            </w:pict>
          </mc:Fallback>
        </mc:AlternateContent>
      </w:r>
    </w:p>
    <w:p>
      <w:pPr>
        <w:tabs>
          <w:tab w:pos="439" w:val="left" w:leader="none"/>
        </w:tabs>
        <w:spacing w:before="96"/>
        <w:ind w:left="155" w:right="0" w:firstLine="0"/>
        <w:jc w:val="left"/>
        <w:rPr>
          <w:sz w:val="16"/>
        </w:rPr>
      </w:pPr>
      <w:r>
        <w:rPr>
          <w:rFonts w:ascii="Times New Roman" w:hAnsi="Times New Roman"/>
          <w:spacing w:val="-10"/>
          <w:sz w:val="16"/>
          <w:vertAlign w:val="superscript"/>
        </w:rPr>
        <w:t>1</w:t>
      </w:r>
      <w:r>
        <w:rPr>
          <w:rFonts w:ascii="Times New Roman" w:hAnsi="Times New Roman"/>
          <w:sz w:val="16"/>
          <w:vertAlign w:val="baseline"/>
        </w:rPr>
        <w:tab/>
      </w:r>
      <w:bookmarkStart w:name="_bookmark0" w:id="1"/>
      <w:bookmarkEnd w:id="1"/>
      <w:r>
        <w:rPr>
          <w:rFonts w:ascii="Times New Roman" w:hAnsi="Times New Roman"/>
          <w:sz w:val="16"/>
          <w:vertAlign w:val="baseline"/>
        </w:rPr>
      </w:r>
      <w:r>
        <w:rPr>
          <w:sz w:val="16"/>
          <w:vertAlign w:val="baseline"/>
        </w:rPr>
        <w:t>Ce</w:t>
      </w:r>
      <w:r>
        <w:rPr>
          <w:spacing w:val="-4"/>
          <w:sz w:val="16"/>
          <w:vertAlign w:val="baseline"/>
        </w:rPr>
        <w:t> </w:t>
      </w:r>
      <w:r>
        <w:rPr>
          <w:sz w:val="16"/>
          <w:vertAlign w:val="baseline"/>
        </w:rPr>
        <w:t>contrat</w:t>
      </w:r>
      <w:r>
        <w:rPr>
          <w:spacing w:val="1"/>
          <w:sz w:val="16"/>
          <w:vertAlign w:val="baseline"/>
        </w:rPr>
        <w:t> </w:t>
      </w:r>
      <w:r>
        <w:rPr>
          <w:sz w:val="16"/>
          <w:vertAlign w:val="baseline"/>
        </w:rPr>
        <w:t>étant un</w:t>
      </w:r>
      <w:r>
        <w:rPr>
          <w:spacing w:val="-1"/>
          <w:sz w:val="16"/>
          <w:vertAlign w:val="baseline"/>
        </w:rPr>
        <w:t> </w:t>
      </w:r>
      <w:r>
        <w:rPr>
          <w:sz w:val="16"/>
          <w:vertAlign w:val="baseline"/>
        </w:rPr>
        <w:t>contrat</w:t>
      </w:r>
      <w:r>
        <w:rPr>
          <w:spacing w:val="1"/>
          <w:sz w:val="16"/>
          <w:vertAlign w:val="baseline"/>
        </w:rPr>
        <w:t> </w:t>
      </w:r>
      <w:r>
        <w:rPr>
          <w:sz w:val="16"/>
          <w:vertAlign w:val="baseline"/>
        </w:rPr>
        <w:t>générique,</w:t>
      </w:r>
      <w:r>
        <w:rPr>
          <w:spacing w:val="1"/>
          <w:sz w:val="16"/>
          <w:vertAlign w:val="baseline"/>
        </w:rPr>
        <w:t> </w:t>
      </w:r>
      <w:r>
        <w:rPr>
          <w:sz w:val="16"/>
          <w:vertAlign w:val="baseline"/>
        </w:rPr>
        <w:t>seul</w:t>
      </w:r>
      <w:r>
        <w:rPr>
          <w:spacing w:val="-1"/>
          <w:sz w:val="16"/>
          <w:vertAlign w:val="baseline"/>
        </w:rPr>
        <w:t> </w:t>
      </w:r>
      <w:r>
        <w:rPr>
          <w:sz w:val="16"/>
          <w:vertAlign w:val="baseline"/>
        </w:rPr>
        <w:t>le</w:t>
      </w:r>
      <w:r>
        <w:rPr>
          <w:spacing w:val="-1"/>
          <w:sz w:val="16"/>
          <w:vertAlign w:val="baseline"/>
        </w:rPr>
        <w:t> </w:t>
      </w:r>
      <w:r>
        <w:rPr>
          <w:sz w:val="16"/>
          <w:vertAlign w:val="baseline"/>
        </w:rPr>
        <w:t>propriétaire</w:t>
      </w:r>
      <w:r>
        <w:rPr>
          <w:spacing w:val="-1"/>
          <w:sz w:val="16"/>
          <w:vertAlign w:val="baseline"/>
        </w:rPr>
        <w:t> </w:t>
      </w:r>
      <w:r>
        <w:rPr>
          <w:sz w:val="16"/>
          <w:vertAlign w:val="baseline"/>
        </w:rPr>
        <w:t>doit</w:t>
      </w:r>
      <w:r>
        <w:rPr>
          <w:spacing w:val="1"/>
          <w:sz w:val="16"/>
          <w:vertAlign w:val="baseline"/>
        </w:rPr>
        <w:t> </w:t>
      </w:r>
      <w:r>
        <w:rPr>
          <w:sz w:val="16"/>
          <w:vertAlign w:val="baseline"/>
        </w:rPr>
        <w:t>choisir</w:t>
      </w:r>
      <w:r>
        <w:rPr>
          <w:spacing w:val="-1"/>
          <w:sz w:val="16"/>
          <w:vertAlign w:val="baseline"/>
        </w:rPr>
        <w:t> </w:t>
      </w:r>
      <w:r>
        <w:rPr>
          <w:sz w:val="16"/>
          <w:vertAlign w:val="baseline"/>
        </w:rPr>
        <w:t>la</w:t>
      </w:r>
      <w:r>
        <w:rPr>
          <w:spacing w:val="1"/>
          <w:sz w:val="16"/>
          <w:vertAlign w:val="baseline"/>
        </w:rPr>
        <w:t> </w:t>
      </w:r>
      <w:r>
        <w:rPr>
          <w:sz w:val="16"/>
          <w:vertAlign w:val="baseline"/>
        </w:rPr>
        <w:t>mention</w:t>
      </w:r>
      <w:r>
        <w:rPr>
          <w:spacing w:val="-2"/>
          <w:sz w:val="16"/>
          <w:vertAlign w:val="baseline"/>
        </w:rPr>
        <w:t> </w:t>
      </w:r>
      <w:r>
        <w:rPr>
          <w:sz w:val="16"/>
          <w:vertAlign w:val="baseline"/>
        </w:rPr>
        <w:t>utile. Il devra</w:t>
      </w:r>
      <w:r>
        <w:rPr>
          <w:spacing w:val="-1"/>
          <w:sz w:val="16"/>
          <w:vertAlign w:val="baseline"/>
        </w:rPr>
        <w:t> </w:t>
      </w:r>
      <w:r>
        <w:rPr>
          <w:sz w:val="16"/>
          <w:vertAlign w:val="baseline"/>
        </w:rPr>
        <w:t>le</w:t>
      </w:r>
      <w:r>
        <w:rPr>
          <w:spacing w:val="-1"/>
          <w:sz w:val="16"/>
          <w:vertAlign w:val="baseline"/>
        </w:rPr>
        <w:t> </w:t>
      </w:r>
      <w:r>
        <w:rPr>
          <w:sz w:val="16"/>
          <w:vertAlign w:val="baseline"/>
        </w:rPr>
        <w:t>préciser</w:t>
      </w:r>
      <w:r>
        <w:rPr>
          <w:spacing w:val="43"/>
          <w:sz w:val="16"/>
          <w:vertAlign w:val="baseline"/>
        </w:rPr>
        <w:t> </w:t>
      </w:r>
      <w:r>
        <w:rPr>
          <w:sz w:val="16"/>
          <w:vertAlign w:val="baseline"/>
        </w:rPr>
        <w:t>au</w:t>
      </w:r>
      <w:r>
        <w:rPr>
          <w:spacing w:val="-1"/>
          <w:sz w:val="16"/>
          <w:vertAlign w:val="baseline"/>
        </w:rPr>
        <w:t> </w:t>
      </w:r>
      <w:r>
        <w:rPr>
          <w:spacing w:val="-2"/>
          <w:sz w:val="16"/>
          <w:vertAlign w:val="baseline"/>
        </w:rPr>
        <w:t>Locataire.</w:t>
      </w:r>
    </w:p>
    <w:p>
      <w:pPr>
        <w:spacing w:after="0"/>
        <w:jc w:val="left"/>
        <w:rPr>
          <w:sz w:val="16"/>
        </w:rPr>
        <w:sectPr>
          <w:pgSz w:w="11900" w:h="16840"/>
          <w:pgMar w:header="0" w:footer="1556" w:top="1060" w:bottom="1740" w:left="980" w:right="1020"/>
        </w:sectPr>
      </w:pPr>
    </w:p>
    <w:p>
      <w:pPr>
        <w:spacing w:before="72"/>
        <w:ind w:left="155" w:right="127" w:firstLine="0"/>
        <w:jc w:val="both"/>
        <w:rPr>
          <w:sz w:val="20"/>
        </w:rPr>
      </w:pPr>
      <w:r>
        <w:rPr>
          <w:sz w:val="20"/>
        </w:rPr>
        <w:t>En cas d'annulation moins de 30 jours avant la date prévue d'entrée dans les lieux, le Propriétaire pourra demander le solde du séjour.</w:t>
      </w:r>
    </w:p>
    <w:p>
      <w:pPr>
        <w:spacing w:before="224"/>
        <w:ind w:left="155" w:right="115" w:firstLine="0"/>
        <w:jc w:val="both"/>
        <w:rPr>
          <w:sz w:val="20"/>
        </w:rPr>
      </w:pPr>
      <w:r>
        <w:rPr>
          <w:sz w:val="20"/>
        </w:rPr>
        <w:t>Toute annulation du</w:t>
      </w:r>
      <w:r>
        <w:rPr>
          <w:spacing w:val="-2"/>
          <w:sz w:val="20"/>
        </w:rPr>
        <w:t> </w:t>
      </w:r>
      <w:r>
        <w:rPr>
          <w:sz w:val="20"/>
        </w:rPr>
        <w:t>présent contrat par</w:t>
      </w:r>
      <w:r>
        <w:rPr>
          <w:spacing w:val="-1"/>
          <w:sz w:val="20"/>
        </w:rPr>
        <w:t> </w:t>
      </w:r>
      <w:r>
        <w:rPr>
          <w:sz w:val="20"/>
        </w:rPr>
        <w:t>le Propriétaire avant la date</w:t>
      </w:r>
      <w:r>
        <w:rPr>
          <w:spacing w:val="-2"/>
          <w:sz w:val="20"/>
        </w:rPr>
        <w:t> </w:t>
      </w:r>
      <w:r>
        <w:rPr>
          <w:sz w:val="20"/>
        </w:rPr>
        <w:t>d’entrée devra être notifiée au</w:t>
      </w:r>
      <w:r>
        <w:rPr>
          <w:spacing w:val="-2"/>
          <w:sz w:val="20"/>
        </w:rPr>
        <w:t> </w:t>
      </w:r>
      <w:r>
        <w:rPr>
          <w:sz w:val="20"/>
        </w:rPr>
        <w:t>Locataire par lettre recommandée avec accusé de réception. Le Propriétaires s’engage de la même façon que le Locataire, donc s’il annule il aura les mêmes pénalités que le locataire :</w:t>
      </w:r>
    </w:p>
    <w:p>
      <w:pPr>
        <w:pStyle w:val="BodyText"/>
        <w:rPr>
          <w:sz w:val="20"/>
        </w:rPr>
      </w:pPr>
    </w:p>
    <w:p>
      <w:pPr>
        <w:pStyle w:val="BodyText"/>
        <w:rPr>
          <w:sz w:val="20"/>
        </w:rPr>
      </w:pPr>
    </w:p>
    <w:p>
      <w:pPr>
        <w:pStyle w:val="BodyText"/>
        <w:spacing w:before="216"/>
        <w:rPr>
          <w:sz w:val="20"/>
        </w:rPr>
      </w:pPr>
    </w:p>
    <w:p>
      <w:pPr>
        <w:spacing w:before="0"/>
        <w:ind w:left="155" w:right="117" w:firstLine="0"/>
        <w:jc w:val="both"/>
        <w:rPr>
          <w:sz w:val="20"/>
        </w:rPr>
      </w:pPr>
      <w:r>
        <w:rPr>
          <w:sz w:val="20"/>
        </w:rPr>
        <w:t>Nous soussignés, déclarons être d’accord sur les termes du contrat, après avoir pris connaissance des conditions générales figurant sur le présent contrat.</w:t>
      </w:r>
    </w:p>
    <w:p>
      <w:pPr>
        <w:pStyle w:val="BodyText"/>
        <w:rPr>
          <w:sz w:val="20"/>
        </w:rPr>
      </w:pPr>
    </w:p>
    <w:p>
      <w:pPr>
        <w:pStyle w:val="BodyText"/>
        <w:spacing w:before="220"/>
        <w:rPr>
          <w:sz w:val="20"/>
        </w:rPr>
      </w:pPr>
    </w:p>
    <w:p>
      <w:pPr>
        <w:tabs>
          <w:tab w:pos="4409" w:val="left" w:leader="none"/>
        </w:tabs>
        <w:spacing w:before="0"/>
        <w:ind w:left="155" w:right="0" w:firstLine="0"/>
        <w:jc w:val="both"/>
        <w:rPr>
          <w:sz w:val="20"/>
        </w:rPr>
      </w:pPr>
      <w:r>
        <w:rPr>
          <w:sz w:val="20"/>
        </w:rPr>
        <w:t>Fait</w:t>
      </w:r>
      <w:r>
        <w:rPr>
          <w:spacing w:val="-3"/>
          <w:sz w:val="20"/>
        </w:rPr>
        <w:t> </w:t>
      </w:r>
      <w:r>
        <w:rPr>
          <w:sz w:val="20"/>
        </w:rPr>
        <w:t>à</w:t>
      </w:r>
      <w:r>
        <w:rPr>
          <w:spacing w:val="49"/>
          <w:sz w:val="20"/>
        </w:rPr>
        <w:t> </w:t>
      </w:r>
      <w:r>
        <w:rPr>
          <w:spacing w:val="-2"/>
          <w:sz w:val="20"/>
        </w:rPr>
        <w:t>......................................</w:t>
      </w:r>
      <w:r>
        <w:rPr>
          <w:sz w:val="20"/>
        </w:rPr>
        <w:tab/>
        <w:t>le</w:t>
      </w:r>
      <w:r>
        <w:rPr>
          <w:spacing w:val="-6"/>
          <w:sz w:val="20"/>
        </w:rPr>
        <w:t> </w:t>
      </w:r>
      <w:r>
        <w:rPr>
          <w:spacing w:val="-2"/>
          <w:sz w:val="20"/>
        </w:rPr>
        <w:t>..........................</w:t>
      </w:r>
    </w:p>
    <w:p>
      <w:pPr>
        <w:pStyle w:val="BodyText"/>
        <w:spacing w:before="225"/>
        <w:ind w:left="155"/>
        <w:jc w:val="both"/>
      </w:pPr>
      <w:r>
        <w:rPr/>
        <w:t>en</w:t>
      </w:r>
      <w:r>
        <w:rPr>
          <w:spacing w:val="-3"/>
        </w:rPr>
        <w:t> </w:t>
      </w:r>
      <w:r>
        <w:rPr/>
        <w:t>deux</w:t>
      </w:r>
      <w:r>
        <w:rPr>
          <w:spacing w:val="-4"/>
        </w:rPr>
        <w:t> </w:t>
      </w:r>
      <w:r>
        <w:rPr/>
        <w:t>exemplaires originaux,</w:t>
      </w:r>
      <w:r>
        <w:rPr>
          <w:spacing w:val="-2"/>
        </w:rPr>
        <w:t> </w:t>
      </w:r>
      <w:r>
        <w:rPr/>
        <w:t>dont un est remis</w:t>
      </w:r>
      <w:r>
        <w:rPr>
          <w:spacing w:val="-2"/>
        </w:rPr>
        <w:t> </w:t>
      </w:r>
      <w:r>
        <w:rPr/>
        <w:t>à chacune</w:t>
      </w:r>
      <w:r>
        <w:rPr>
          <w:spacing w:val="-2"/>
        </w:rPr>
        <w:t> </w:t>
      </w:r>
      <w:r>
        <w:rPr/>
        <w:t>des </w:t>
      </w:r>
      <w:r>
        <w:rPr>
          <w:spacing w:val="-2"/>
        </w:rPr>
        <w:t>parties.</w:t>
      </w:r>
    </w:p>
    <w:p>
      <w:pPr>
        <w:pStyle w:val="BodyText"/>
      </w:pPr>
    </w:p>
    <w:p>
      <w:pPr>
        <w:pStyle w:val="BodyText"/>
      </w:pPr>
    </w:p>
    <w:p>
      <w:pPr>
        <w:pStyle w:val="BodyText"/>
      </w:pPr>
    </w:p>
    <w:p>
      <w:pPr>
        <w:pStyle w:val="BodyText"/>
        <w:spacing w:before="81"/>
      </w:pPr>
    </w:p>
    <w:p>
      <w:pPr>
        <w:spacing w:before="0"/>
        <w:ind w:left="33" w:right="0" w:firstLine="0"/>
        <w:jc w:val="center"/>
        <w:rPr>
          <w:i/>
          <w:sz w:val="18"/>
        </w:rPr>
      </w:pPr>
      <w:r>
        <w:rPr>
          <w:i/>
          <w:sz w:val="18"/>
        </w:rPr>
        <w:t>Faire</w:t>
      </w:r>
      <w:r>
        <w:rPr>
          <w:i/>
          <w:spacing w:val="-2"/>
          <w:sz w:val="18"/>
        </w:rPr>
        <w:t> </w:t>
      </w:r>
      <w:r>
        <w:rPr>
          <w:i/>
          <w:sz w:val="18"/>
        </w:rPr>
        <w:t>précéder</w:t>
      </w:r>
      <w:r>
        <w:rPr>
          <w:i/>
          <w:spacing w:val="1"/>
          <w:sz w:val="18"/>
        </w:rPr>
        <w:t> </w:t>
      </w:r>
      <w:r>
        <w:rPr>
          <w:i/>
          <w:sz w:val="18"/>
        </w:rPr>
        <w:t>la</w:t>
      </w:r>
      <w:r>
        <w:rPr>
          <w:i/>
          <w:spacing w:val="1"/>
          <w:sz w:val="18"/>
        </w:rPr>
        <w:t> </w:t>
      </w:r>
      <w:r>
        <w:rPr>
          <w:i/>
          <w:sz w:val="18"/>
        </w:rPr>
        <w:t>signature de</w:t>
      </w:r>
      <w:r>
        <w:rPr>
          <w:i/>
          <w:spacing w:val="1"/>
          <w:sz w:val="18"/>
        </w:rPr>
        <w:t> </w:t>
      </w:r>
      <w:r>
        <w:rPr>
          <w:i/>
          <w:sz w:val="18"/>
        </w:rPr>
        <w:t>la mention</w:t>
      </w:r>
      <w:r>
        <w:rPr>
          <w:i/>
          <w:spacing w:val="-1"/>
          <w:sz w:val="18"/>
        </w:rPr>
        <w:t> </w:t>
      </w:r>
      <w:r>
        <w:rPr>
          <w:i/>
          <w:sz w:val="18"/>
        </w:rPr>
        <w:t>“lu</w:t>
      </w:r>
      <w:r>
        <w:rPr>
          <w:i/>
          <w:spacing w:val="-1"/>
          <w:sz w:val="18"/>
        </w:rPr>
        <w:t> </w:t>
      </w:r>
      <w:r>
        <w:rPr>
          <w:i/>
          <w:sz w:val="18"/>
        </w:rPr>
        <w:t>et</w:t>
      </w:r>
      <w:r>
        <w:rPr>
          <w:i/>
          <w:spacing w:val="1"/>
          <w:sz w:val="18"/>
        </w:rPr>
        <w:t> </w:t>
      </w:r>
      <w:r>
        <w:rPr>
          <w:i/>
          <w:spacing w:val="-2"/>
          <w:sz w:val="18"/>
        </w:rPr>
        <w:t>approuvé”</w:t>
      </w:r>
    </w:p>
    <w:p>
      <w:pPr>
        <w:pStyle w:val="BodyText"/>
        <w:rPr>
          <w:i/>
        </w:rPr>
      </w:pPr>
    </w:p>
    <w:p>
      <w:pPr>
        <w:pStyle w:val="BodyText"/>
        <w:rPr>
          <w:i/>
        </w:rPr>
      </w:pPr>
    </w:p>
    <w:p>
      <w:pPr>
        <w:pStyle w:val="BodyText"/>
        <w:spacing w:before="63"/>
        <w:rPr>
          <w:i/>
        </w:rPr>
      </w:pPr>
    </w:p>
    <w:p>
      <w:pPr>
        <w:tabs>
          <w:tab w:pos="6537" w:val="left" w:leader="none"/>
        </w:tabs>
        <w:spacing w:before="1"/>
        <w:ind w:left="155" w:right="0" w:firstLine="0"/>
        <w:jc w:val="both"/>
        <w:rPr>
          <w:sz w:val="20"/>
        </w:rPr>
      </w:pPr>
      <w:r>
        <w:rPr>
          <w:sz w:val="20"/>
        </w:rPr>
        <w:t>Le</w:t>
      </w:r>
      <w:r>
        <w:rPr>
          <w:spacing w:val="-5"/>
          <w:sz w:val="20"/>
        </w:rPr>
        <w:t> </w:t>
      </w:r>
      <w:r>
        <w:rPr>
          <w:spacing w:val="-2"/>
          <w:sz w:val="20"/>
        </w:rPr>
        <w:t>Propriétaire</w:t>
      </w:r>
      <w:r>
        <w:rPr>
          <w:sz w:val="20"/>
        </w:rPr>
        <w:tab/>
        <w:t>Le</w:t>
      </w:r>
      <w:r>
        <w:rPr>
          <w:spacing w:val="-5"/>
          <w:sz w:val="20"/>
        </w:rPr>
        <w:t> </w:t>
      </w:r>
      <w:r>
        <w:rPr>
          <w:spacing w:val="-2"/>
          <w:sz w:val="20"/>
        </w:rPr>
        <w:t>Locataire</w:t>
      </w:r>
    </w:p>
    <w:p>
      <w:pPr>
        <w:spacing w:after="0"/>
        <w:jc w:val="both"/>
        <w:rPr>
          <w:sz w:val="20"/>
        </w:rPr>
        <w:sectPr>
          <w:pgSz w:w="11900" w:h="16840"/>
          <w:pgMar w:header="0" w:footer="1556" w:top="1060" w:bottom="1740" w:left="980" w:right="1020"/>
        </w:sectPr>
      </w:pPr>
    </w:p>
    <w:p>
      <w:pPr>
        <w:spacing w:before="74"/>
        <w:ind w:left="4220" w:right="0" w:hanging="3312"/>
        <w:jc w:val="left"/>
        <w:rPr>
          <w:rFonts w:ascii="Arial Black" w:hAnsi="Arial Black"/>
          <w:sz w:val="26"/>
        </w:rPr>
      </w:pPr>
      <w:r>
        <w:rPr>
          <w:rFonts w:ascii="Arial Black" w:hAnsi="Arial Black"/>
          <w:sz w:val="26"/>
        </w:rPr>
        <w:t>Conditions</w:t>
      </w:r>
      <w:r>
        <w:rPr>
          <w:rFonts w:ascii="Arial Black" w:hAnsi="Arial Black"/>
          <w:spacing w:val="-11"/>
          <w:sz w:val="26"/>
        </w:rPr>
        <w:t> </w:t>
      </w:r>
      <w:r>
        <w:rPr>
          <w:rFonts w:ascii="Arial Black" w:hAnsi="Arial Black"/>
          <w:sz w:val="26"/>
        </w:rPr>
        <w:t>générales</w:t>
      </w:r>
      <w:r>
        <w:rPr>
          <w:rFonts w:ascii="Arial Black" w:hAnsi="Arial Black"/>
          <w:spacing w:val="-11"/>
          <w:sz w:val="26"/>
        </w:rPr>
        <w:t> </w:t>
      </w:r>
      <w:r>
        <w:rPr>
          <w:rFonts w:ascii="Arial Black" w:hAnsi="Arial Black"/>
          <w:sz w:val="26"/>
        </w:rPr>
        <w:t>du</w:t>
      </w:r>
      <w:r>
        <w:rPr>
          <w:rFonts w:ascii="Arial Black" w:hAnsi="Arial Black"/>
          <w:spacing w:val="-11"/>
          <w:sz w:val="26"/>
        </w:rPr>
        <w:t> </w:t>
      </w:r>
      <w:r>
        <w:rPr>
          <w:rFonts w:ascii="Arial Black" w:hAnsi="Arial Black"/>
          <w:sz w:val="26"/>
        </w:rPr>
        <w:t>contrat</w:t>
      </w:r>
      <w:r>
        <w:rPr>
          <w:rFonts w:ascii="Arial Black" w:hAnsi="Arial Black"/>
          <w:spacing w:val="-10"/>
          <w:sz w:val="26"/>
        </w:rPr>
        <w:t> </w:t>
      </w:r>
      <w:r>
        <w:rPr>
          <w:rFonts w:ascii="Arial Black" w:hAnsi="Arial Black"/>
          <w:sz w:val="26"/>
        </w:rPr>
        <w:t>de</w:t>
      </w:r>
      <w:r>
        <w:rPr>
          <w:rFonts w:ascii="Arial Black" w:hAnsi="Arial Black"/>
          <w:spacing w:val="-10"/>
          <w:sz w:val="26"/>
        </w:rPr>
        <w:t> </w:t>
      </w:r>
      <w:r>
        <w:rPr>
          <w:rFonts w:ascii="Arial Black" w:hAnsi="Arial Black"/>
          <w:sz w:val="26"/>
        </w:rPr>
        <w:t>location</w:t>
      </w:r>
      <w:r>
        <w:rPr>
          <w:rFonts w:ascii="Arial Black" w:hAnsi="Arial Black"/>
          <w:spacing w:val="-10"/>
          <w:sz w:val="26"/>
        </w:rPr>
        <w:t> </w:t>
      </w:r>
      <w:r>
        <w:rPr>
          <w:rFonts w:ascii="Arial Black" w:hAnsi="Arial Black"/>
          <w:sz w:val="26"/>
        </w:rPr>
        <w:t>de</w:t>
      </w:r>
      <w:r>
        <w:rPr>
          <w:rFonts w:ascii="Arial Black" w:hAnsi="Arial Black"/>
          <w:spacing w:val="-10"/>
          <w:sz w:val="26"/>
        </w:rPr>
        <w:t> </w:t>
      </w:r>
      <w:r>
        <w:rPr>
          <w:rFonts w:ascii="Arial Black" w:hAnsi="Arial Black"/>
          <w:sz w:val="26"/>
        </w:rPr>
        <w:t>chambres </w:t>
      </w:r>
      <w:r>
        <w:rPr>
          <w:rFonts w:ascii="Arial Black" w:hAnsi="Arial Black"/>
          <w:spacing w:val="-2"/>
          <w:sz w:val="26"/>
        </w:rPr>
        <w:t>paysannes</w:t>
      </w:r>
    </w:p>
    <w:p>
      <w:pPr>
        <w:pStyle w:val="BodyText"/>
        <w:spacing w:before="1"/>
        <w:rPr>
          <w:rFonts w:ascii="Arial Black"/>
          <w:sz w:val="14"/>
        </w:rPr>
      </w:pPr>
      <w:r>
        <w:rPr/>
        <mc:AlternateContent>
          <mc:Choice Requires="wps">
            <w:drawing>
              <wp:anchor distT="0" distB="0" distL="0" distR="0" allowOverlap="1" layoutInCell="1" locked="0" behindDoc="1" simplePos="0" relativeHeight="487590912">
                <wp:simplePos x="0" y="0"/>
                <wp:positionH relativeFrom="page">
                  <wp:posOffset>720090</wp:posOffset>
                </wp:positionH>
                <wp:positionV relativeFrom="paragraph">
                  <wp:posOffset>141426</wp:posOffset>
                </wp:positionV>
                <wp:extent cx="6120130" cy="508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6120130" cy="5080"/>
                        </a:xfrm>
                        <a:custGeom>
                          <a:avLst/>
                          <a:gdLst/>
                          <a:ahLst/>
                          <a:cxnLst/>
                          <a:rect l="l" t="t" r="r" b="b"/>
                          <a:pathLst>
                            <a:path w="6120130" h="5080">
                              <a:moveTo>
                                <a:pt x="6120130" y="0"/>
                              </a:moveTo>
                              <a:lnTo>
                                <a:pt x="0" y="0"/>
                              </a:lnTo>
                              <a:lnTo>
                                <a:pt x="0" y="5079"/>
                              </a:lnTo>
                              <a:lnTo>
                                <a:pt x="6120130" y="5079"/>
                              </a:lnTo>
                              <a:lnTo>
                                <a:pt x="6120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700001pt;margin-top:11.135938pt;width:481.9pt;height:.4pt;mso-position-horizontal-relative:page;mso-position-vertical-relative:paragraph;z-index:-15725568;mso-wrap-distance-left:0;mso-wrap-distance-right:0" id="docshape12" filled="true" fillcolor="#000000" stroked="false">
                <v:fill type="solid"/>
                <w10:wrap type="topAndBottom"/>
              </v:rect>
            </w:pict>
          </mc:Fallback>
        </mc:AlternateContent>
      </w:r>
    </w:p>
    <w:p>
      <w:pPr>
        <w:pStyle w:val="Heading2"/>
        <w:spacing w:before="5"/>
      </w:pPr>
      <w:r>
        <w:rPr/>
        <w:t>Article</w:t>
      </w:r>
      <w:r>
        <w:rPr>
          <w:spacing w:val="-3"/>
        </w:rPr>
        <w:t> </w:t>
      </w:r>
      <w:r>
        <w:rPr/>
        <w:t>1</w:t>
      </w:r>
      <w:r>
        <w:rPr>
          <w:spacing w:val="-3"/>
        </w:rPr>
        <w:t> </w:t>
      </w:r>
      <w:r>
        <w:rPr>
          <w:spacing w:val="-10"/>
        </w:rPr>
        <w:t>:</w:t>
      </w:r>
    </w:p>
    <w:p>
      <w:pPr>
        <w:pStyle w:val="BodyText"/>
        <w:spacing w:line="237" w:lineRule="auto" w:before="3"/>
        <w:ind w:left="155" w:right="249"/>
      </w:pPr>
      <w:r>
        <w:rPr/>
        <w:t>Ce</w:t>
      </w:r>
      <w:r>
        <w:rPr>
          <w:spacing w:val="-1"/>
        </w:rPr>
        <w:t> </w:t>
      </w:r>
      <w:r>
        <w:rPr/>
        <w:t>contrat de location saisonnière est réservé</w:t>
      </w:r>
      <w:r>
        <w:rPr>
          <w:spacing w:val="-1"/>
        </w:rPr>
        <w:t> </w:t>
      </w:r>
      <w:r>
        <w:rPr/>
        <w:t>à l'usage exclusif de la location</w:t>
      </w:r>
      <w:r>
        <w:rPr>
          <w:spacing w:val="-1"/>
        </w:rPr>
        <w:t> </w:t>
      </w:r>
      <w:r>
        <w:rPr/>
        <w:t>des chambre d'hôtes</w:t>
      </w:r>
      <w:r>
        <w:rPr>
          <w:spacing w:val="-1"/>
        </w:rPr>
        <w:t> </w:t>
      </w:r>
      <w:r>
        <w:rPr/>
        <w:t>paysannes du réseau "accueil paysan".</w:t>
      </w:r>
    </w:p>
    <w:p>
      <w:pPr>
        <w:pStyle w:val="BodyText"/>
        <w:spacing w:before="1"/>
      </w:pPr>
    </w:p>
    <w:p>
      <w:pPr>
        <w:pStyle w:val="Heading2"/>
      </w:pPr>
      <w:r>
        <w:rPr/>
        <w:t>Article</w:t>
      </w:r>
      <w:r>
        <w:rPr>
          <w:spacing w:val="-5"/>
        </w:rPr>
        <w:t> </w:t>
      </w:r>
      <w:r>
        <w:rPr/>
        <w:t>2</w:t>
      </w:r>
      <w:r>
        <w:rPr>
          <w:spacing w:val="-3"/>
        </w:rPr>
        <w:t> </w:t>
      </w:r>
      <w:r>
        <w:rPr/>
        <w:t>Durée</w:t>
      </w:r>
      <w:r>
        <w:rPr>
          <w:spacing w:val="-2"/>
        </w:rPr>
        <w:t> </w:t>
      </w:r>
      <w:r>
        <w:rPr/>
        <w:t>de</w:t>
      </w:r>
      <w:r>
        <w:rPr>
          <w:spacing w:val="-2"/>
        </w:rPr>
        <w:t> séjour</w:t>
      </w:r>
    </w:p>
    <w:p>
      <w:pPr>
        <w:pStyle w:val="BodyText"/>
        <w:spacing w:line="237" w:lineRule="auto" w:before="3"/>
        <w:ind w:left="155"/>
      </w:pPr>
      <w:r>
        <w:rPr/>
        <w:t>Le</w:t>
      </w:r>
      <w:r>
        <w:rPr>
          <w:spacing w:val="32"/>
        </w:rPr>
        <w:t> </w:t>
      </w:r>
      <w:r>
        <w:rPr/>
        <w:t>locataire</w:t>
      </w:r>
      <w:r>
        <w:rPr>
          <w:spacing w:val="32"/>
        </w:rPr>
        <w:t> </w:t>
      </w:r>
      <w:r>
        <w:rPr/>
        <w:t>signataire</w:t>
      </w:r>
      <w:r>
        <w:rPr>
          <w:spacing w:val="32"/>
        </w:rPr>
        <w:t> </w:t>
      </w:r>
      <w:r>
        <w:rPr/>
        <w:t>du</w:t>
      </w:r>
      <w:r>
        <w:rPr>
          <w:spacing w:val="32"/>
        </w:rPr>
        <w:t> </w:t>
      </w:r>
      <w:r>
        <w:rPr/>
        <w:t>présent</w:t>
      </w:r>
      <w:r>
        <w:rPr>
          <w:spacing w:val="32"/>
        </w:rPr>
        <w:t> </w:t>
      </w:r>
      <w:r>
        <w:rPr/>
        <w:t>contrat</w:t>
      </w:r>
      <w:r>
        <w:rPr>
          <w:spacing w:val="32"/>
        </w:rPr>
        <w:t> </w:t>
      </w:r>
      <w:r>
        <w:rPr/>
        <w:t>conclu</w:t>
      </w:r>
      <w:r>
        <w:rPr>
          <w:spacing w:val="32"/>
        </w:rPr>
        <w:t> </w:t>
      </w:r>
      <w:r>
        <w:rPr/>
        <w:t>pour</w:t>
      </w:r>
      <w:r>
        <w:rPr>
          <w:spacing w:val="32"/>
        </w:rPr>
        <w:t> </w:t>
      </w:r>
      <w:r>
        <w:rPr/>
        <w:t>une</w:t>
      </w:r>
      <w:r>
        <w:rPr>
          <w:spacing w:val="32"/>
        </w:rPr>
        <w:t> </w:t>
      </w:r>
      <w:r>
        <w:rPr/>
        <w:t>durée</w:t>
      </w:r>
      <w:r>
        <w:rPr>
          <w:spacing w:val="34"/>
        </w:rPr>
        <w:t> </w:t>
      </w:r>
      <w:r>
        <w:rPr/>
        <w:t>déterminée</w:t>
      </w:r>
      <w:r>
        <w:rPr>
          <w:spacing w:val="32"/>
        </w:rPr>
        <w:t> </w:t>
      </w:r>
      <w:r>
        <w:rPr/>
        <w:t>ne</w:t>
      </w:r>
      <w:r>
        <w:rPr>
          <w:spacing w:val="32"/>
        </w:rPr>
        <w:t> </w:t>
      </w:r>
      <w:r>
        <w:rPr/>
        <w:t>pourra</w:t>
      </w:r>
      <w:r>
        <w:rPr>
          <w:spacing w:val="34"/>
        </w:rPr>
        <w:t> </w:t>
      </w:r>
      <w:r>
        <w:rPr/>
        <w:t>en</w:t>
      </w:r>
      <w:r>
        <w:rPr>
          <w:spacing w:val="32"/>
        </w:rPr>
        <w:t> </w:t>
      </w:r>
      <w:r>
        <w:rPr/>
        <w:t>aucune</w:t>
      </w:r>
      <w:r>
        <w:rPr>
          <w:spacing w:val="32"/>
        </w:rPr>
        <w:t> </w:t>
      </w:r>
      <w:r>
        <w:rPr/>
        <w:t>circonstance</w:t>
      </w:r>
      <w:r>
        <w:rPr>
          <w:spacing w:val="32"/>
        </w:rPr>
        <w:t> </w:t>
      </w:r>
      <w:r>
        <w:rPr/>
        <w:t>se prévaloir d'un quelconque maintien dans les lieux à l'issue du séjour.</w:t>
      </w:r>
    </w:p>
    <w:p>
      <w:pPr>
        <w:pStyle w:val="BodyText"/>
        <w:spacing w:before="1"/>
      </w:pPr>
    </w:p>
    <w:p>
      <w:pPr>
        <w:pStyle w:val="Heading2"/>
      </w:pPr>
      <w:r>
        <w:rPr/>
        <w:t>Article</w:t>
      </w:r>
      <w:r>
        <w:rPr>
          <w:spacing w:val="47"/>
        </w:rPr>
        <w:t> </w:t>
      </w:r>
      <w:r>
        <w:rPr/>
        <w:t>3</w:t>
      </w:r>
      <w:r>
        <w:rPr>
          <w:spacing w:val="1"/>
        </w:rPr>
        <w:t> </w:t>
      </w:r>
      <w:r>
        <w:rPr/>
        <w:t>:</w:t>
      </w:r>
      <w:r>
        <w:rPr>
          <w:spacing w:val="-5"/>
        </w:rPr>
        <w:t> </w:t>
      </w:r>
      <w:r>
        <w:rPr/>
        <w:t>La </w:t>
      </w:r>
      <w:r>
        <w:rPr>
          <w:spacing w:val="-2"/>
        </w:rPr>
        <w:t>réservation</w:t>
      </w:r>
    </w:p>
    <w:p>
      <w:pPr>
        <w:pStyle w:val="BodyText"/>
        <w:spacing w:line="237" w:lineRule="auto" w:before="3"/>
        <w:ind w:left="155"/>
      </w:pPr>
      <w:r>
        <w:rPr/>
        <w:t>La réservation devient</w:t>
      </w:r>
      <w:r>
        <w:rPr>
          <w:spacing w:val="-1"/>
        </w:rPr>
        <w:t> </w:t>
      </w:r>
      <w:r>
        <w:rPr/>
        <w:t>effective dès lors que le locataire aura fait</w:t>
      </w:r>
      <w:r>
        <w:rPr>
          <w:spacing w:val="-1"/>
        </w:rPr>
        <w:t> </w:t>
      </w:r>
      <w:r>
        <w:rPr/>
        <w:t>parvenir au propriétaire un acompte déterminé par le contrat de location et un exemplaire du contrat signé avant la date indiquée au recto. Un deuxième exemplaire est à conserver par le locataire.</w:t>
      </w:r>
    </w:p>
    <w:p>
      <w:pPr>
        <w:pStyle w:val="BodyText"/>
        <w:spacing w:line="237" w:lineRule="auto"/>
        <w:ind w:left="155" w:right="24"/>
      </w:pPr>
      <w:r>
        <w:rPr/>
        <w:t>La location conclue entre les parties</w:t>
      </w:r>
      <w:r>
        <w:rPr>
          <w:spacing w:val="-1"/>
        </w:rPr>
        <w:t> </w:t>
      </w:r>
      <w:r>
        <w:rPr/>
        <w:t>au</w:t>
      </w:r>
      <w:r>
        <w:rPr>
          <w:spacing w:val="-1"/>
        </w:rPr>
        <w:t> </w:t>
      </w:r>
      <w:r>
        <w:rPr/>
        <w:t>présent acte ne peut</w:t>
      </w:r>
      <w:r>
        <w:rPr>
          <w:spacing w:val="-1"/>
        </w:rPr>
        <w:t> </w:t>
      </w:r>
      <w:r>
        <w:rPr/>
        <w:t>en</w:t>
      </w:r>
      <w:r>
        <w:rPr>
          <w:spacing w:val="-1"/>
        </w:rPr>
        <w:t> </w:t>
      </w:r>
      <w:r>
        <w:rPr/>
        <w:t>aucun cas bénéficier, même partiellement à</w:t>
      </w:r>
      <w:r>
        <w:rPr>
          <w:spacing w:val="-1"/>
        </w:rPr>
        <w:t> </w:t>
      </w:r>
      <w:r>
        <w:rPr/>
        <w:t>des tiers, personnes physiques ou morales, sauf accord écrit du propriétaire. Toute infraction à cette clause serait susceptible d'entraîner la résiliation immédiate de la location aux</w:t>
      </w:r>
      <w:r>
        <w:rPr>
          <w:spacing w:val="-1"/>
        </w:rPr>
        <w:t> </w:t>
      </w:r>
      <w:r>
        <w:rPr/>
        <w:t>tords du locataire, le produit de la location restant définitivement acquis au propriétaire.</w:t>
      </w:r>
    </w:p>
    <w:p>
      <w:pPr>
        <w:pStyle w:val="Heading2"/>
        <w:spacing w:before="204"/>
      </w:pPr>
      <w:r>
        <w:rPr/>
        <w:t>Article</w:t>
      </w:r>
      <w:r>
        <w:rPr>
          <w:spacing w:val="-4"/>
        </w:rPr>
        <w:t> </w:t>
      </w:r>
      <w:r>
        <w:rPr/>
        <w:t>4</w:t>
      </w:r>
      <w:r>
        <w:rPr>
          <w:spacing w:val="-3"/>
        </w:rPr>
        <w:t> </w:t>
      </w:r>
      <w:r>
        <w:rPr/>
        <w:t>:</w:t>
      </w:r>
      <w:r>
        <w:rPr>
          <w:spacing w:val="-12"/>
        </w:rPr>
        <w:t> </w:t>
      </w:r>
      <w:r>
        <w:rPr/>
        <w:t>Annulation</w:t>
      </w:r>
      <w:r>
        <w:rPr>
          <w:spacing w:val="-2"/>
        </w:rPr>
        <w:t> </w:t>
      </w:r>
      <w:r>
        <w:rPr/>
        <w:t>par</w:t>
      </w:r>
      <w:r>
        <w:rPr>
          <w:spacing w:val="-3"/>
        </w:rPr>
        <w:t> </w:t>
      </w:r>
      <w:r>
        <w:rPr/>
        <w:t>le</w:t>
      </w:r>
      <w:r>
        <w:rPr>
          <w:spacing w:val="-1"/>
        </w:rPr>
        <w:t> </w:t>
      </w:r>
      <w:r>
        <w:rPr>
          <w:spacing w:val="-2"/>
        </w:rPr>
        <w:t>locataire</w:t>
      </w:r>
    </w:p>
    <w:p>
      <w:pPr>
        <w:pStyle w:val="BodyText"/>
        <w:spacing w:line="205" w:lineRule="exact" w:before="1"/>
        <w:ind w:left="155"/>
      </w:pPr>
      <w:r>
        <w:rPr/>
        <w:t>Toute</w:t>
      </w:r>
      <w:r>
        <w:rPr>
          <w:spacing w:val="-3"/>
        </w:rPr>
        <w:t> </w:t>
      </w:r>
      <w:r>
        <w:rPr/>
        <w:t>annulation</w:t>
      </w:r>
      <w:r>
        <w:rPr>
          <w:spacing w:val="-2"/>
        </w:rPr>
        <w:t> </w:t>
      </w:r>
      <w:r>
        <w:rPr/>
        <w:t>par</w:t>
      </w:r>
      <w:r>
        <w:rPr>
          <w:spacing w:val="-2"/>
        </w:rPr>
        <w:t> </w:t>
      </w:r>
      <w:r>
        <w:rPr/>
        <w:t>le</w:t>
      </w:r>
      <w:r>
        <w:rPr>
          <w:spacing w:val="-3"/>
        </w:rPr>
        <w:t> </w:t>
      </w:r>
      <w:r>
        <w:rPr/>
        <w:t>locataire</w:t>
      </w:r>
      <w:r>
        <w:rPr>
          <w:spacing w:val="-2"/>
        </w:rPr>
        <w:t> </w:t>
      </w:r>
      <w:r>
        <w:rPr/>
        <w:t>doit</w:t>
      </w:r>
      <w:r>
        <w:rPr>
          <w:spacing w:val="-2"/>
        </w:rPr>
        <w:t> </w:t>
      </w:r>
      <w:r>
        <w:rPr/>
        <w:t>être</w:t>
      </w:r>
      <w:r>
        <w:rPr>
          <w:spacing w:val="-3"/>
        </w:rPr>
        <w:t> </w:t>
      </w:r>
      <w:r>
        <w:rPr/>
        <w:t>notifiée</w:t>
      </w:r>
      <w:r>
        <w:rPr>
          <w:spacing w:val="-2"/>
        </w:rPr>
        <w:t> </w:t>
      </w:r>
      <w:r>
        <w:rPr/>
        <w:t>par</w:t>
      </w:r>
      <w:r>
        <w:rPr>
          <w:spacing w:val="-2"/>
        </w:rPr>
        <w:t> </w:t>
      </w:r>
      <w:r>
        <w:rPr/>
        <w:t>lettre</w:t>
      </w:r>
      <w:r>
        <w:rPr>
          <w:spacing w:val="-3"/>
        </w:rPr>
        <w:t> </w:t>
      </w:r>
      <w:r>
        <w:rPr/>
        <w:t>recommandée</w:t>
      </w:r>
      <w:r>
        <w:rPr>
          <w:spacing w:val="-2"/>
        </w:rPr>
        <w:t> </w:t>
      </w:r>
      <w:r>
        <w:rPr/>
        <w:t>au</w:t>
      </w:r>
      <w:r>
        <w:rPr>
          <w:spacing w:val="-2"/>
        </w:rPr>
        <w:t> propriétaire.</w:t>
      </w:r>
    </w:p>
    <w:p>
      <w:pPr>
        <w:pStyle w:val="ListParagraph"/>
        <w:numPr>
          <w:ilvl w:val="0"/>
          <w:numId w:val="3"/>
        </w:numPr>
        <w:tabs>
          <w:tab w:pos="1074" w:val="left" w:leader="none"/>
        </w:tabs>
        <w:spacing w:line="237" w:lineRule="auto" w:before="0" w:after="0"/>
        <w:ind w:left="155" w:right="190" w:firstLine="710"/>
        <w:jc w:val="left"/>
        <w:rPr>
          <w:sz w:val="18"/>
        </w:rPr>
      </w:pPr>
      <w:r>
        <w:rPr>
          <w:sz w:val="18"/>
        </w:rPr>
        <w:t>: annulation avant l'arrivée dans les lieux : l'acompte reste acquis au propriétaire. Celui-ci pourra demander le solde du séjour si l'annulation intervient</w:t>
      </w:r>
      <w:r>
        <w:rPr>
          <w:spacing w:val="-1"/>
          <w:sz w:val="18"/>
        </w:rPr>
        <w:t> </w:t>
      </w:r>
      <w:r>
        <w:rPr>
          <w:sz w:val="18"/>
        </w:rPr>
        <w:t>moins de 30 jours avant la date prévue d'entrée dans les lieux.</w:t>
      </w:r>
      <w:r>
        <w:rPr>
          <w:spacing w:val="-1"/>
          <w:sz w:val="18"/>
        </w:rPr>
        <w:t> </w:t>
      </w:r>
      <w:r>
        <w:rPr>
          <w:sz w:val="18"/>
        </w:rPr>
        <w:t>Si</w:t>
      </w:r>
      <w:r>
        <w:rPr>
          <w:spacing w:val="-1"/>
          <w:sz w:val="18"/>
        </w:rPr>
        <w:t> </w:t>
      </w:r>
      <w:r>
        <w:rPr>
          <w:sz w:val="18"/>
        </w:rPr>
        <w:t>le</w:t>
      </w:r>
      <w:r>
        <w:rPr>
          <w:spacing w:val="-1"/>
          <w:sz w:val="18"/>
        </w:rPr>
        <w:t> </w:t>
      </w:r>
      <w:r>
        <w:rPr>
          <w:sz w:val="18"/>
        </w:rPr>
        <w:t>locataire ne se manifeste pas dans les 24 heures qui suivent la date d'arrivée indiquée sur le contrat, celui-ci devient nul et le propriétaire peut disposer de ses chambres d'hôtes. L'acompte reste également acquis au propriétaire qui demandera</w:t>
      </w:r>
      <w:r>
        <w:rPr>
          <w:spacing w:val="40"/>
          <w:sz w:val="18"/>
        </w:rPr>
        <w:t> </w:t>
      </w:r>
      <w:r>
        <w:rPr>
          <w:sz w:val="18"/>
        </w:rPr>
        <w:t>le solde de la location.</w:t>
      </w:r>
    </w:p>
    <w:p>
      <w:pPr>
        <w:pStyle w:val="ListParagraph"/>
        <w:numPr>
          <w:ilvl w:val="0"/>
          <w:numId w:val="3"/>
        </w:numPr>
        <w:tabs>
          <w:tab w:pos="1074" w:val="left" w:leader="none"/>
        </w:tabs>
        <w:spacing w:line="237" w:lineRule="auto" w:before="0" w:after="0"/>
        <w:ind w:left="155" w:right="734" w:firstLine="710"/>
        <w:jc w:val="left"/>
        <w:rPr>
          <w:sz w:val="18"/>
        </w:rPr>
      </w:pPr>
      <w:r>
        <w:rPr>
          <w:sz w:val="18"/>
        </w:rPr>
        <w:t>:Si le séjour est</w:t>
      </w:r>
      <w:r>
        <w:rPr>
          <w:spacing w:val="-1"/>
          <w:sz w:val="18"/>
        </w:rPr>
        <w:t> </w:t>
      </w:r>
      <w:r>
        <w:rPr>
          <w:sz w:val="18"/>
        </w:rPr>
        <w:t>écourté, le prix</w:t>
      </w:r>
      <w:r>
        <w:rPr>
          <w:spacing w:val="-3"/>
          <w:sz w:val="18"/>
        </w:rPr>
        <w:t> </w:t>
      </w:r>
      <w:r>
        <w:rPr>
          <w:sz w:val="18"/>
        </w:rPr>
        <w:t>de</w:t>
      </w:r>
      <w:r>
        <w:rPr>
          <w:spacing w:val="-1"/>
          <w:sz w:val="18"/>
        </w:rPr>
        <w:t> </w:t>
      </w:r>
      <w:r>
        <w:rPr>
          <w:sz w:val="18"/>
        </w:rPr>
        <w:t>la</w:t>
      </w:r>
      <w:r>
        <w:rPr>
          <w:spacing w:val="-1"/>
          <w:sz w:val="18"/>
        </w:rPr>
        <w:t> </w:t>
      </w:r>
      <w:r>
        <w:rPr>
          <w:sz w:val="18"/>
        </w:rPr>
        <w:t>location reste acquis au propriétaire.</w:t>
      </w:r>
      <w:r>
        <w:rPr>
          <w:spacing w:val="-1"/>
          <w:sz w:val="18"/>
        </w:rPr>
        <w:t> </w:t>
      </w:r>
      <w:r>
        <w:rPr>
          <w:sz w:val="18"/>
        </w:rPr>
        <w:t>Il ne sera procédé à</w:t>
      </w:r>
      <w:r>
        <w:rPr>
          <w:spacing w:val="-1"/>
          <w:sz w:val="18"/>
        </w:rPr>
        <w:t> </w:t>
      </w:r>
      <w:r>
        <w:rPr>
          <w:sz w:val="18"/>
        </w:rPr>
        <w:t>aucun </w:t>
      </w:r>
      <w:r>
        <w:rPr>
          <w:spacing w:val="-2"/>
          <w:sz w:val="18"/>
        </w:rPr>
        <w:t>remboursement.</w:t>
      </w:r>
    </w:p>
    <w:p>
      <w:pPr>
        <w:pStyle w:val="Heading2"/>
        <w:spacing w:before="204"/>
      </w:pPr>
      <w:r>
        <w:rPr/>
        <w:t>Article</w:t>
      </w:r>
      <w:r>
        <w:rPr>
          <w:spacing w:val="-2"/>
        </w:rPr>
        <w:t> </w:t>
      </w:r>
      <w:r>
        <w:rPr/>
        <w:t>5</w:t>
      </w:r>
      <w:r>
        <w:rPr>
          <w:spacing w:val="-3"/>
        </w:rPr>
        <w:t> </w:t>
      </w:r>
      <w:r>
        <w:rPr/>
        <w:t>:</w:t>
      </w:r>
      <w:r>
        <w:rPr>
          <w:spacing w:val="-12"/>
        </w:rPr>
        <w:t> </w:t>
      </w:r>
      <w:r>
        <w:rPr/>
        <w:t>Annulation</w:t>
      </w:r>
      <w:r>
        <w:rPr>
          <w:spacing w:val="-2"/>
        </w:rPr>
        <w:t> </w:t>
      </w:r>
      <w:r>
        <w:rPr/>
        <w:t>par</w:t>
      </w:r>
      <w:r>
        <w:rPr>
          <w:spacing w:val="-3"/>
        </w:rPr>
        <w:t> </w:t>
      </w:r>
      <w:r>
        <w:rPr/>
        <w:t>le</w:t>
      </w:r>
      <w:r>
        <w:rPr>
          <w:spacing w:val="-1"/>
        </w:rPr>
        <w:t> </w:t>
      </w:r>
      <w:r>
        <w:rPr>
          <w:spacing w:val="-2"/>
        </w:rPr>
        <w:t>propriétaire</w:t>
      </w:r>
    </w:p>
    <w:p>
      <w:pPr>
        <w:pStyle w:val="BodyText"/>
        <w:spacing w:line="237" w:lineRule="auto" w:before="3"/>
        <w:ind w:left="155" w:right="249"/>
      </w:pPr>
      <w:r>
        <w:rPr/>
        <w:t>En cas d'annulation par le propriétaire, celui-ci reverse au locataire l'intégralité des sommes versées, ainsi qu'une indemnité au moins égale</w:t>
      </w:r>
      <w:r>
        <w:rPr>
          <w:spacing w:val="-1"/>
        </w:rPr>
        <w:t> </w:t>
      </w:r>
      <w:r>
        <w:rPr/>
        <w:t>à celle</w:t>
      </w:r>
      <w:r>
        <w:rPr>
          <w:spacing w:val="-1"/>
        </w:rPr>
        <w:t> </w:t>
      </w:r>
      <w:r>
        <w:rPr/>
        <w:t>que le locataire aurait supportée si l'annulation était intervenue</w:t>
      </w:r>
      <w:r>
        <w:rPr>
          <w:spacing w:val="-1"/>
        </w:rPr>
        <w:t> </w:t>
      </w:r>
      <w:r>
        <w:rPr/>
        <w:t>de</w:t>
      </w:r>
      <w:r>
        <w:rPr>
          <w:spacing w:val="-1"/>
        </w:rPr>
        <w:t> </w:t>
      </w:r>
      <w:r>
        <w:rPr/>
        <w:t>son fait</w:t>
      </w:r>
      <w:r>
        <w:rPr>
          <w:spacing w:val="-1"/>
        </w:rPr>
        <w:t> </w:t>
      </w:r>
      <w:r>
        <w:rPr/>
        <w:t>à cette </w:t>
      </w:r>
      <w:r>
        <w:rPr>
          <w:spacing w:val="-2"/>
        </w:rPr>
        <w:t>date.</w:t>
      </w:r>
    </w:p>
    <w:p>
      <w:pPr>
        <w:pStyle w:val="BodyText"/>
      </w:pPr>
    </w:p>
    <w:p>
      <w:pPr>
        <w:pStyle w:val="Heading2"/>
      </w:pPr>
      <w:r>
        <w:rPr/>
        <w:t>Article</w:t>
      </w:r>
      <w:r>
        <w:rPr>
          <w:spacing w:val="-2"/>
        </w:rPr>
        <w:t> </w:t>
      </w:r>
      <w:r>
        <w:rPr/>
        <w:t>6</w:t>
      </w:r>
      <w:r>
        <w:rPr>
          <w:spacing w:val="-3"/>
        </w:rPr>
        <w:t> </w:t>
      </w:r>
      <w:r>
        <w:rPr/>
        <w:t>:</w:t>
      </w:r>
      <w:r>
        <w:rPr>
          <w:spacing w:val="-12"/>
        </w:rPr>
        <w:t> </w:t>
      </w:r>
      <w:r>
        <w:rPr>
          <w:spacing w:val="-2"/>
        </w:rPr>
        <w:t>Arrivée</w:t>
      </w:r>
    </w:p>
    <w:p>
      <w:pPr>
        <w:pStyle w:val="BodyText"/>
        <w:spacing w:line="237" w:lineRule="auto" w:before="3"/>
        <w:ind w:left="155"/>
      </w:pPr>
      <w:r>
        <w:rPr/>
        <w:t>Le locataire doit se présenter le jour</w:t>
      </w:r>
      <w:r>
        <w:rPr>
          <w:spacing w:val="-1"/>
        </w:rPr>
        <w:t> </w:t>
      </w:r>
      <w:r>
        <w:rPr/>
        <w:t>précisé</w:t>
      </w:r>
      <w:r>
        <w:rPr>
          <w:spacing w:val="-1"/>
        </w:rPr>
        <w:t> </w:t>
      </w:r>
      <w:r>
        <w:rPr/>
        <w:t>et l'heure mentionnée</w:t>
      </w:r>
      <w:r>
        <w:rPr>
          <w:spacing w:val="-1"/>
        </w:rPr>
        <w:t> </w:t>
      </w:r>
      <w:r>
        <w:rPr/>
        <w:t>sur le présent contrat. En</w:t>
      </w:r>
      <w:r>
        <w:rPr>
          <w:spacing w:val="-1"/>
        </w:rPr>
        <w:t> </w:t>
      </w:r>
      <w:r>
        <w:rPr/>
        <w:t>cas d'arrivée tardive ou différée, le locataire doit prévenir le propriétaire.</w:t>
      </w:r>
    </w:p>
    <w:p>
      <w:pPr>
        <w:pStyle w:val="BodyText"/>
        <w:spacing w:before="1"/>
      </w:pPr>
    </w:p>
    <w:p>
      <w:pPr>
        <w:pStyle w:val="Heading2"/>
        <w:spacing w:before="1"/>
      </w:pPr>
      <w:r>
        <w:rPr/>
        <w:t>Article</w:t>
      </w:r>
      <w:r>
        <w:rPr>
          <w:spacing w:val="-2"/>
        </w:rPr>
        <w:t> </w:t>
      </w:r>
      <w:r>
        <w:rPr/>
        <w:t>7</w:t>
      </w:r>
      <w:r>
        <w:rPr>
          <w:spacing w:val="-2"/>
        </w:rPr>
        <w:t> </w:t>
      </w:r>
      <w:r>
        <w:rPr/>
        <w:t>:</w:t>
      </w:r>
      <w:r>
        <w:rPr>
          <w:spacing w:val="-5"/>
        </w:rPr>
        <w:t> </w:t>
      </w:r>
      <w:r>
        <w:rPr>
          <w:spacing w:val="-2"/>
        </w:rPr>
        <w:t>Paiement</w:t>
      </w:r>
    </w:p>
    <w:p>
      <w:pPr>
        <w:pStyle w:val="BodyText"/>
        <w:spacing w:before="1"/>
        <w:ind w:left="155"/>
      </w:pPr>
      <w:r>
        <w:rPr/>
        <w:t>Le</w:t>
      </w:r>
      <w:r>
        <w:rPr>
          <w:spacing w:val="-1"/>
        </w:rPr>
        <w:t> </w:t>
      </w:r>
      <w:r>
        <w:rPr/>
        <w:t>solde de</w:t>
      </w:r>
      <w:r>
        <w:rPr>
          <w:spacing w:val="-1"/>
        </w:rPr>
        <w:t> </w:t>
      </w:r>
      <w:r>
        <w:rPr/>
        <w:t>la location est</w:t>
      </w:r>
      <w:r>
        <w:rPr>
          <w:spacing w:val="-1"/>
        </w:rPr>
        <w:t> </w:t>
      </w:r>
      <w:r>
        <w:rPr/>
        <w:t>versé à l'entrée</w:t>
      </w:r>
      <w:r>
        <w:rPr>
          <w:spacing w:val="-1"/>
        </w:rPr>
        <w:t> </w:t>
      </w:r>
      <w:r>
        <w:rPr/>
        <w:t>dans les</w:t>
      </w:r>
      <w:r>
        <w:rPr>
          <w:spacing w:val="-2"/>
        </w:rPr>
        <w:t> lieux</w:t>
      </w:r>
    </w:p>
    <w:p>
      <w:pPr>
        <w:pStyle w:val="BodyText"/>
        <w:spacing w:before="1"/>
      </w:pPr>
    </w:p>
    <w:p>
      <w:pPr>
        <w:pStyle w:val="Heading2"/>
        <w:spacing w:before="1"/>
      </w:pPr>
      <w:r>
        <w:rPr/>
        <w:t>Article</w:t>
      </w:r>
      <w:r>
        <w:rPr>
          <w:spacing w:val="-2"/>
        </w:rPr>
        <w:t> </w:t>
      </w:r>
      <w:r>
        <w:rPr/>
        <w:t>8</w:t>
      </w:r>
      <w:r>
        <w:rPr>
          <w:spacing w:val="-2"/>
        </w:rPr>
        <w:t> </w:t>
      </w:r>
      <w:r>
        <w:rPr/>
        <w:t>:</w:t>
      </w:r>
      <w:r>
        <w:rPr>
          <w:spacing w:val="-5"/>
        </w:rPr>
        <w:t> </w:t>
      </w:r>
      <w:r>
        <w:rPr>
          <w:spacing w:val="-2"/>
        </w:rPr>
        <w:t>Usage</w:t>
      </w:r>
    </w:p>
    <w:p>
      <w:pPr>
        <w:pStyle w:val="BodyText"/>
        <w:spacing w:line="237" w:lineRule="auto" w:before="2"/>
        <w:ind w:left="155" w:right="249"/>
      </w:pPr>
      <w:r>
        <w:rPr/>
        <w:t>Le locataire devra assurer le caractère paisible</w:t>
      </w:r>
      <w:r>
        <w:rPr>
          <w:spacing w:val="-1"/>
        </w:rPr>
        <w:t> </w:t>
      </w:r>
      <w:r>
        <w:rPr/>
        <w:t>de</w:t>
      </w:r>
      <w:r>
        <w:rPr>
          <w:spacing w:val="-1"/>
        </w:rPr>
        <w:t> </w:t>
      </w:r>
      <w:r>
        <w:rPr/>
        <w:t>la</w:t>
      </w:r>
      <w:r>
        <w:rPr>
          <w:spacing w:val="-1"/>
        </w:rPr>
        <w:t> </w:t>
      </w:r>
      <w:r>
        <w:rPr/>
        <w:t>location et en faire un usage conformément</w:t>
      </w:r>
      <w:r>
        <w:rPr>
          <w:spacing w:val="-1"/>
        </w:rPr>
        <w:t> </w:t>
      </w:r>
      <w:r>
        <w:rPr/>
        <w:t>à la destination</w:t>
      </w:r>
      <w:r>
        <w:rPr>
          <w:spacing w:val="-1"/>
        </w:rPr>
        <w:t> </w:t>
      </w:r>
      <w:r>
        <w:rPr/>
        <w:t>des </w:t>
      </w:r>
      <w:r>
        <w:rPr>
          <w:spacing w:val="-2"/>
        </w:rPr>
        <w:t>lieux.</w:t>
      </w:r>
    </w:p>
    <w:p>
      <w:pPr>
        <w:pStyle w:val="BodyText"/>
        <w:spacing w:before="2"/>
      </w:pPr>
    </w:p>
    <w:p>
      <w:pPr>
        <w:pStyle w:val="Heading2"/>
      </w:pPr>
      <w:r>
        <w:rPr/>
        <w:t>Article</w:t>
      </w:r>
      <w:r>
        <w:rPr>
          <w:spacing w:val="-2"/>
        </w:rPr>
        <w:t> </w:t>
      </w:r>
      <w:r>
        <w:rPr/>
        <w:t>9</w:t>
      </w:r>
      <w:r>
        <w:rPr>
          <w:spacing w:val="-3"/>
        </w:rPr>
        <w:t> </w:t>
      </w:r>
      <w:r>
        <w:rPr/>
        <w:t>:</w:t>
      </w:r>
      <w:r>
        <w:rPr>
          <w:spacing w:val="-5"/>
        </w:rPr>
        <w:t> </w:t>
      </w:r>
      <w:r>
        <w:rPr/>
        <w:t>Nombre</w:t>
      </w:r>
      <w:r>
        <w:rPr>
          <w:spacing w:val="-2"/>
        </w:rPr>
        <w:t> </w:t>
      </w:r>
      <w:r>
        <w:rPr/>
        <w:t>de</w:t>
      </w:r>
      <w:r>
        <w:rPr>
          <w:spacing w:val="-1"/>
        </w:rPr>
        <w:t> </w:t>
      </w:r>
      <w:r>
        <w:rPr>
          <w:spacing w:val="-2"/>
        </w:rPr>
        <w:t>personnes</w:t>
      </w:r>
    </w:p>
    <w:p>
      <w:pPr>
        <w:pStyle w:val="BodyText"/>
        <w:spacing w:line="237" w:lineRule="auto" w:before="3"/>
        <w:ind w:left="155" w:right="24"/>
      </w:pPr>
      <w:r>
        <w:rPr/>
        <w:t>Le présent</w:t>
      </w:r>
      <w:r>
        <w:rPr>
          <w:spacing w:val="-1"/>
        </w:rPr>
        <w:t> </w:t>
      </w:r>
      <w:r>
        <w:rPr/>
        <w:t>contrat est établi pour une</w:t>
      </w:r>
      <w:r>
        <w:rPr>
          <w:spacing w:val="-1"/>
        </w:rPr>
        <w:t> </w:t>
      </w:r>
      <w:r>
        <w:rPr/>
        <w:t>capacité maximale prévue dans le descriptif. Si</w:t>
      </w:r>
      <w:r>
        <w:rPr>
          <w:spacing w:val="-1"/>
        </w:rPr>
        <w:t> </w:t>
      </w:r>
      <w:r>
        <w:rPr/>
        <w:t>le</w:t>
      </w:r>
      <w:r>
        <w:rPr>
          <w:spacing w:val="-1"/>
        </w:rPr>
        <w:t> </w:t>
      </w:r>
      <w:r>
        <w:rPr/>
        <w:t>nombre de locataire dépasse la capacité d'accueil, le propriétaire peut refuser les personnes supplémentaires. Toute modification ou rupture du contrat sera considérée à l'initiative du locataire.</w:t>
      </w:r>
    </w:p>
    <w:p>
      <w:pPr>
        <w:pStyle w:val="BodyText"/>
      </w:pPr>
    </w:p>
    <w:p>
      <w:pPr>
        <w:pStyle w:val="Heading2"/>
      </w:pPr>
      <w:r>
        <w:rPr/>
        <w:t>Article</w:t>
      </w:r>
      <w:r>
        <w:rPr>
          <w:spacing w:val="-2"/>
        </w:rPr>
        <w:t> </w:t>
      </w:r>
      <w:r>
        <w:rPr/>
        <w:t>10</w:t>
      </w:r>
      <w:r>
        <w:rPr>
          <w:spacing w:val="-1"/>
        </w:rPr>
        <w:t> </w:t>
      </w:r>
      <w:r>
        <w:rPr/>
        <w:t>:</w:t>
      </w:r>
      <w:r>
        <w:rPr>
          <w:spacing w:val="-11"/>
        </w:rPr>
        <w:t> </w:t>
      </w:r>
      <w:r>
        <w:rPr>
          <w:spacing w:val="-2"/>
        </w:rPr>
        <w:t>Animaux</w:t>
      </w:r>
    </w:p>
    <w:p>
      <w:pPr>
        <w:pStyle w:val="BodyText"/>
        <w:spacing w:line="237" w:lineRule="auto" w:before="3"/>
        <w:ind w:left="155" w:right="24"/>
      </w:pPr>
      <w:r>
        <w:rPr/>
        <w:t>Le présent contrat, étant un contrat générique laisse le choix au Propriétaire d'accepter ou non les animaux. En cas de non respect de cette clause, le propriétaire peut</w:t>
      </w:r>
      <w:r>
        <w:rPr>
          <w:spacing w:val="-1"/>
        </w:rPr>
        <w:t> </w:t>
      </w:r>
      <w:r>
        <w:rPr/>
        <w:t>refuser le séjour.</w:t>
      </w:r>
      <w:r>
        <w:rPr>
          <w:spacing w:val="-1"/>
        </w:rPr>
        <w:t> </w:t>
      </w:r>
      <w:r>
        <w:rPr/>
        <w:t>Dans ce cas, aucun</w:t>
      </w:r>
      <w:r>
        <w:rPr>
          <w:spacing w:val="-1"/>
        </w:rPr>
        <w:t> </w:t>
      </w:r>
      <w:r>
        <w:rPr/>
        <w:t>remboursement</w:t>
      </w:r>
      <w:r>
        <w:rPr>
          <w:spacing w:val="-1"/>
        </w:rPr>
        <w:t> </w:t>
      </w:r>
      <w:r>
        <w:rPr/>
        <w:t>ne</w:t>
      </w:r>
      <w:r>
        <w:rPr>
          <w:spacing w:val="-1"/>
        </w:rPr>
        <w:t> </w:t>
      </w:r>
      <w:r>
        <w:rPr/>
        <w:t>sera effectué.</w:t>
      </w:r>
    </w:p>
    <w:p>
      <w:pPr>
        <w:pStyle w:val="BodyText"/>
        <w:spacing w:before="1"/>
      </w:pPr>
    </w:p>
    <w:p>
      <w:pPr>
        <w:pStyle w:val="Heading2"/>
      </w:pPr>
      <w:r>
        <w:rPr/>
        <w:t>Article</w:t>
      </w:r>
      <w:r>
        <w:rPr>
          <w:spacing w:val="-6"/>
        </w:rPr>
        <w:t> </w:t>
      </w:r>
      <w:r>
        <w:rPr/>
        <w:t>11</w:t>
      </w:r>
      <w:r>
        <w:rPr>
          <w:spacing w:val="-4"/>
        </w:rPr>
        <w:t> </w:t>
      </w:r>
      <w:r>
        <w:rPr/>
        <w:t>:</w:t>
      </w:r>
      <w:r>
        <w:rPr>
          <w:spacing w:val="-8"/>
        </w:rPr>
        <w:t> </w:t>
      </w:r>
      <w:r>
        <w:rPr>
          <w:spacing w:val="-2"/>
        </w:rPr>
        <w:t>Dommage</w:t>
      </w:r>
    </w:p>
    <w:p>
      <w:pPr>
        <w:pStyle w:val="BodyText"/>
        <w:spacing w:line="237" w:lineRule="auto" w:before="3"/>
        <w:ind w:left="155"/>
      </w:pPr>
      <w:r>
        <w:rPr/>
        <mc:AlternateContent>
          <mc:Choice Requires="wps">
            <w:drawing>
              <wp:anchor distT="0" distB="0" distL="0" distR="0" allowOverlap="1" layoutInCell="1" locked="0" behindDoc="1" simplePos="0" relativeHeight="487591424">
                <wp:simplePos x="0" y="0"/>
                <wp:positionH relativeFrom="page">
                  <wp:posOffset>720090</wp:posOffset>
                </wp:positionH>
                <wp:positionV relativeFrom="paragraph">
                  <wp:posOffset>267223</wp:posOffset>
                </wp:positionV>
                <wp:extent cx="6120130" cy="508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120130" cy="5080"/>
                        </a:xfrm>
                        <a:custGeom>
                          <a:avLst/>
                          <a:gdLst/>
                          <a:ahLst/>
                          <a:cxnLst/>
                          <a:rect l="l" t="t" r="r" b="b"/>
                          <a:pathLst>
                            <a:path w="6120130" h="5080">
                              <a:moveTo>
                                <a:pt x="6120130" y="0"/>
                              </a:moveTo>
                              <a:lnTo>
                                <a:pt x="0" y="0"/>
                              </a:lnTo>
                              <a:lnTo>
                                <a:pt x="0" y="5079"/>
                              </a:lnTo>
                              <a:lnTo>
                                <a:pt x="6120130" y="5079"/>
                              </a:lnTo>
                              <a:lnTo>
                                <a:pt x="6120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700001pt;margin-top:21.04126pt;width:481.9pt;height:.4pt;mso-position-horizontal-relative:page;mso-position-vertical-relative:paragraph;z-index:-15725056;mso-wrap-distance-left:0;mso-wrap-distance-right:0" id="docshape13" filled="true" fillcolor="#000000" stroked="false">
                <v:fill type="solid"/>
                <w10:wrap type="topAndBottom"/>
              </v:rect>
            </w:pict>
          </mc:Fallback>
        </mc:AlternateContent>
      </w:r>
      <w:r>
        <w:rPr/>
        <w:t>Le locataire est responsable de tous les dommages survenant de son fait. Il est</w:t>
      </w:r>
      <w:r>
        <w:rPr>
          <w:spacing w:val="-1"/>
        </w:rPr>
        <w:t> </w:t>
      </w:r>
      <w:r>
        <w:rPr/>
        <w:t>tenu d'être</w:t>
      </w:r>
      <w:r>
        <w:rPr>
          <w:spacing w:val="-1"/>
        </w:rPr>
        <w:t> </w:t>
      </w:r>
      <w:r>
        <w:rPr/>
        <w:t>assuré par un contrat d'assurance type villégiature pour ces différents risques.</w:t>
      </w:r>
    </w:p>
    <w:sectPr>
      <w:pgSz w:w="11900" w:h="16840"/>
      <w:pgMar w:header="0" w:footer="1556" w:top="1060" w:bottom="1740" w:left="98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Arial Black">
    <w:altName w:val="Arial Black"/>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457280">
          <wp:simplePos x="0" y="0"/>
          <wp:positionH relativeFrom="page">
            <wp:posOffset>735330</wp:posOffset>
          </wp:positionH>
          <wp:positionV relativeFrom="page">
            <wp:posOffset>9578082</wp:posOffset>
          </wp:positionV>
          <wp:extent cx="458470" cy="45364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458470" cy="453647"/>
                  </a:xfrm>
                  <a:prstGeom prst="rect">
                    <a:avLst/>
                  </a:prstGeom>
                </pic:spPr>
              </pic:pic>
            </a:graphicData>
          </a:graphic>
        </wp:anchor>
      </w:drawing>
    </w:r>
    <w:r>
      <w:rPr/>
      <mc:AlternateContent>
        <mc:Choice Requires="wps">
          <w:drawing>
            <wp:anchor distT="0" distB="0" distL="0" distR="0" allowOverlap="1" layoutInCell="1" locked="0" behindDoc="1" simplePos="0" relativeHeight="487457792">
              <wp:simplePos x="0" y="0"/>
              <wp:positionH relativeFrom="page">
                <wp:posOffset>1221638</wp:posOffset>
              </wp:positionH>
              <wp:positionV relativeFrom="page">
                <wp:posOffset>9689698</wp:posOffset>
              </wp:positionV>
              <wp:extent cx="1223645" cy="11112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223645" cy="111125"/>
                      </a:xfrm>
                      <a:prstGeom prst="rect">
                        <a:avLst/>
                      </a:prstGeom>
                    </wps:spPr>
                    <wps:txbx>
                      <w:txbxContent>
                        <w:p>
                          <w:pPr>
                            <w:spacing w:before="16"/>
                            <w:ind w:left="20" w:right="0" w:firstLine="0"/>
                            <w:jc w:val="left"/>
                            <w:rPr>
                              <w:sz w:val="12"/>
                            </w:rPr>
                          </w:pPr>
                          <w:r>
                            <w:rPr>
                              <w:sz w:val="12"/>
                            </w:rPr>
                            <w:t>Chambre</w:t>
                          </w:r>
                          <w:r>
                            <w:rPr>
                              <w:spacing w:val="-1"/>
                              <w:sz w:val="12"/>
                            </w:rPr>
                            <w:t> </w:t>
                          </w:r>
                          <w:r>
                            <w:rPr>
                              <w:sz w:val="12"/>
                            </w:rPr>
                            <w:t>labellisée</w:t>
                          </w:r>
                          <w:r>
                            <w:rPr>
                              <w:spacing w:val="-5"/>
                              <w:sz w:val="12"/>
                            </w:rPr>
                            <w:t> </w:t>
                          </w:r>
                          <w:r>
                            <w:rPr>
                              <w:sz w:val="12"/>
                            </w:rPr>
                            <w:t>Accueil </w:t>
                          </w:r>
                          <w:r>
                            <w:rPr>
                              <w:spacing w:val="-2"/>
                              <w:sz w:val="12"/>
                            </w:rPr>
                            <w:t>Paysan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6.192001pt;margin-top:762.968384pt;width:96.35pt;height:8.75pt;mso-position-horizontal-relative:page;mso-position-vertical-relative:page;z-index:-15858688" type="#_x0000_t202" id="docshape1" filled="false" stroked="false">
              <v:textbox inset="0,0,0,0">
                <w:txbxContent>
                  <w:p>
                    <w:pPr>
                      <w:spacing w:before="16"/>
                      <w:ind w:left="20" w:right="0" w:firstLine="0"/>
                      <w:jc w:val="left"/>
                      <w:rPr>
                        <w:sz w:val="12"/>
                      </w:rPr>
                    </w:pPr>
                    <w:r>
                      <w:rPr>
                        <w:sz w:val="12"/>
                      </w:rPr>
                      <w:t>Chambre</w:t>
                    </w:r>
                    <w:r>
                      <w:rPr>
                        <w:spacing w:val="-1"/>
                        <w:sz w:val="12"/>
                      </w:rPr>
                      <w:t> </w:t>
                    </w:r>
                    <w:r>
                      <w:rPr>
                        <w:sz w:val="12"/>
                      </w:rPr>
                      <w:t>labellisée</w:t>
                    </w:r>
                    <w:r>
                      <w:rPr>
                        <w:spacing w:val="-5"/>
                        <w:sz w:val="12"/>
                      </w:rPr>
                      <w:t> </w:t>
                    </w:r>
                    <w:r>
                      <w:rPr>
                        <w:sz w:val="12"/>
                      </w:rPr>
                      <w:t>Accueil </w:t>
                    </w:r>
                    <w:r>
                      <w:rPr>
                        <w:spacing w:val="-2"/>
                        <w:sz w:val="12"/>
                      </w:rPr>
                      <w:t>Paysan</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156" w:hanging="210"/>
        <w:jc w:val="left"/>
      </w:pPr>
      <w:rPr>
        <w:rFonts w:hint="default" w:ascii="Arial" w:hAnsi="Arial" w:eastAsia="Arial" w:cs="Arial"/>
        <w:b w:val="0"/>
        <w:bCs w:val="0"/>
        <w:i w:val="0"/>
        <w:iCs w:val="0"/>
        <w:spacing w:val="0"/>
        <w:w w:val="100"/>
        <w:sz w:val="18"/>
        <w:szCs w:val="18"/>
        <w:lang w:val="fr-FR" w:eastAsia="en-US" w:bidi="ar-SA"/>
      </w:rPr>
    </w:lvl>
    <w:lvl w:ilvl="1">
      <w:start w:val="0"/>
      <w:numFmt w:val="bullet"/>
      <w:lvlText w:val="•"/>
      <w:lvlJc w:val="left"/>
      <w:pPr>
        <w:ind w:left="1134" w:hanging="210"/>
      </w:pPr>
      <w:rPr>
        <w:rFonts w:hint="default"/>
        <w:lang w:val="fr-FR" w:eastAsia="en-US" w:bidi="ar-SA"/>
      </w:rPr>
    </w:lvl>
    <w:lvl w:ilvl="2">
      <w:start w:val="0"/>
      <w:numFmt w:val="bullet"/>
      <w:lvlText w:val="•"/>
      <w:lvlJc w:val="left"/>
      <w:pPr>
        <w:ind w:left="2108" w:hanging="210"/>
      </w:pPr>
      <w:rPr>
        <w:rFonts w:hint="default"/>
        <w:lang w:val="fr-FR" w:eastAsia="en-US" w:bidi="ar-SA"/>
      </w:rPr>
    </w:lvl>
    <w:lvl w:ilvl="3">
      <w:start w:val="0"/>
      <w:numFmt w:val="bullet"/>
      <w:lvlText w:val="•"/>
      <w:lvlJc w:val="left"/>
      <w:pPr>
        <w:ind w:left="3082" w:hanging="210"/>
      </w:pPr>
      <w:rPr>
        <w:rFonts w:hint="default"/>
        <w:lang w:val="fr-FR" w:eastAsia="en-US" w:bidi="ar-SA"/>
      </w:rPr>
    </w:lvl>
    <w:lvl w:ilvl="4">
      <w:start w:val="0"/>
      <w:numFmt w:val="bullet"/>
      <w:lvlText w:val="•"/>
      <w:lvlJc w:val="left"/>
      <w:pPr>
        <w:ind w:left="4056" w:hanging="210"/>
      </w:pPr>
      <w:rPr>
        <w:rFonts w:hint="default"/>
        <w:lang w:val="fr-FR" w:eastAsia="en-US" w:bidi="ar-SA"/>
      </w:rPr>
    </w:lvl>
    <w:lvl w:ilvl="5">
      <w:start w:val="0"/>
      <w:numFmt w:val="bullet"/>
      <w:lvlText w:val="•"/>
      <w:lvlJc w:val="left"/>
      <w:pPr>
        <w:ind w:left="5030" w:hanging="210"/>
      </w:pPr>
      <w:rPr>
        <w:rFonts w:hint="default"/>
        <w:lang w:val="fr-FR" w:eastAsia="en-US" w:bidi="ar-SA"/>
      </w:rPr>
    </w:lvl>
    <w:lvl w:ilvl="6">
      <w:start w:val="0"/>
      <w:numFmt w:val="bullet"/>
      <w:lvlText w:val="•"/>
      <w:lvlJc w:val="left"/>
      <w:pPr>
        <w:ind w:left="6004" w:hanging="210"/>
      </w:pPr>
      <w:rPr>
        <w:rFonts w:hint="default"/>
        <w:lang w:val="fr-FR" w:eastAsia="en-US" w:bidi="ar-SA"/>
      </w:rPr>
    </w:lvl>
    <w:lvl w:ilvl="7">
      <w:start w:val="0"/>
      <w:numFmt w:val="bullet"/>
      <w:lvlText w:val="•"/>
      <w:lvlJc w:val="left"/>
      <w:pPr>
        <w:ind w:left="6978" w:hanging="210"/>
      </w:pPr>
      <w:rPr>
        <w:rFonts w:hint="default"/>
        <w:lang w:val="fr-FR" w:eastAsia="en-US" w:bidi="ar-SA"/>
      </w:rPr>
    </w:lvl>
    <w:lvl w:ilvl="8">
      <w:start w:val="0"/>
      <w:numFmt w:val="bullet"/>
      <w:lvlText w:val="•"/>
      <w:lvlJc w:val="left"/>
      <w:pPr>
        <w:ind w:left="7952" w:hanging="210"/>
      </w:pPr>
      <w:rPr>
        <w:rFonts w:hint="default"/>
        <w:lang w:val="fr-FR" w:eastAsia="en-US" w:bidi="ar-SA"/>
      </w:rPr>
    </w:lvl>
  </w:abstractNum>
  <w:abstractNum w:abstractNumId="1">
    <w:multiLevelType w:val="hybridMultilevel"/>
    <w:lvl w:ilvl="0">
      <w:start w:val="0"/>
      <w:numFmt w:val="bullet"/>
      <w:lvlText w:val=""/>
      <w:lvlJc w:val="left"/>
      <w:pPr>
        <w:ind w:left="866" w:hanging="710"/>
      </w:pPr>
      <w:rPr>
        <w:rFonts w:hint="default" w:ascii="Symbol" w:hAnsi="Symbol" w:eastAsia="Symbol" w:cs="Symbol"/>
        <w:b w:val="0"/>
        <w:bCs w:val="0"/>
        <w:i w:val="0"/>
        <w:iCs w:val="0"/>
        <w:spacing w:val="0"/>
        <w:w w:val="100"/>
        <w:sz w:val="20"/>
        <w:szCs w:val="20"/>
        <w:lang w:val="fr-FR" w:eastAsia="en-US" w:bidi="ar-SA"/>
      </w:rPr>
    </w:lvl>
    <w:lvl w:ilvl="1">
      <w:start w:val="0"/>
      <w:numFmt w:val="bullet"/>
      <w:lvlText w:val="•"/>
      <w:lvlJc w:val="left"/>
      <w:pPr>
        <w:ind w:left="1764" w:hanging="710"/>
      </w:pPr>
      <w:rPr>
        <w:rFonts w:hint="default"/>
        <w:lang w:val="fr-FR" w:eastAsia="en-US" w:bidi="ar-SA"/>
      </w:rPr>
    </w:lvl>
    <w:lvl w:ilvl="2">
      <w:start w:val="0"/>
      <w:numFmt w:val="bullet"/>
      <w:lvlText w:val="•"/>
      <w:lvlJc w:val="left"/>
      <w:pPr>
        <w:ind w:left="2668" w:hanging="710"/>
      </w:pPr>
      <w:rPr>
        <w:rFonts w:hint="default"/>
        <w:lang w:val="fr-FR" w:eastAsia="en-US" w:bidi="ar-SA"/>
      </w:rPr>
    </w:lvl>
    <w:lvl w:ilvl="3">
      <w:start w:val="0"/>
      <w:numFmt w:val="bullet"/>
      <w:lvlText w:val="•"/>
      <w:lvlJc w:val="left"/>
      <w:pPr>
        <w:ind w:left="3572" w:hanging="710"/>
      </w:pPr>
      <w:rPr>
        <w:rFonts w:hint="default"/>
        <w:lang w:val="fr-FR" w:eastAsia="en-US" w:bidi="ar-SA"/>
      </w:rPr>
    </w:lvl>
    <w:lvl w:ilvl="4">
      <w:start w:val="0"/>
      <w:numFmt w:val="bullet"/>
      <w:lvlText w:val="•"/>
      <w:lvlJc w:val="left"/>
      <w:pPr>
        <w:ind w:left="4476" w:hanging="710"/>
      </w:pPr>
      <w:rPr>
        <w:rFonts w:hint="default"/>
        <w:lang w:val="fr-FR" w:eastAsia="en-US" w:bidi="ar-SA"/>
      </w:rPr>
    </w:lvl>
    <w:lvl w:ilvl="5">
      <w:start w:val="0"/>
      <w:numFmt w:val="bullet"/>
      <w:lvlText w:val="•"/>
      <w:lvlJc w:val="left"/>
      <w:pPr>
        <w:ind w:left="5380" w:hanging="710"/>
      </w:pPr>
      <w:rPr>
        <w:rFonts w:hint="default"/>
        <w:lang w:val="fr-FR" w:eastAsia="en-US" w:bidi="ar-SA"/>
      </w:rPr>
    </w:lvl>
    <w:lvl w:ilvl="6">
      <w:start w:val="0"/>
      <w:numFmt w:val="bullet"/>
      <w:lvlText w:val="•"/>
      <w:lvlJc w:val="left"/>
      <w:pPr>
        <w:ind w:left="6284" w:hanging="710"/>
      </w:pPr>
      <w:rPr>
        <w:rFonts w:hint="default"/>
        <w:lang w:val="fr-FR" w:eastAsia="en-US" w:bidi="ar-SA"/>
      </w:rPr>
    </w:lvl>
    <w:lvl w:ilvl="7">
      <w:start w:val="0"/>
      <w:numFmt w:val="bullet"/>
      <w:lvlText w:val="•"/>
      <w:lvlJc w:val="left"/>
      <w:pPr>
        <w:ind w:left="7188" w:hanging="710"/>
      </w:pPr>
      <w:rPr>
        <w:rFonts w:hint="default"/>
        <w:lang w:val="fr-FR" w:eastAsia="en-US" w:bidi="ar-SA"/>
      </w:rPr>
    </w:lvl>
    <w:lvl w:ilvl="8">
      <w:start w:val="0"/>
      <w:numFmt w:val="bullet"/>
      <w:lvlText w:val="•"/>
      <w:lvlJc w:val="left"/>
      <w:pPr>
        <w:ind w:left="8092" w:hanging="710"/>
      </w:pPr>
      <w:rPr>
        <w:rFonts w:hint="default"/>
        <w:lang w:val="fr-FR" w:eastAsia="en-US" w:bidi="ar-SA"/>
      </w:rPr>
    </w:lvl>
  </w:abstractNum>
  <w:abstractNum w:abstractNumId="0">
    <w:multiLevelType w:val="hybridMultilevel"/>
    <w:lvl w:ilvl="0">
      <w:start w:val="4"/>
      <w:numFmt w:val="decimal"/>
      <w:lvlText w:val="%1"/>
      <w:lvlJc w:val="left"/>
      <w:pPr>
        <w:ind w:left="866" w:hanging="710"/>
        <w:jc w:val="left"/>
      </w:pPr>
      <w:rPr>
        <w:rFonts w:hint="default"/>
        <w:lang w:val="fr-FR" w:eastAsia="en-US" w:bidi="ar-SA"/>
      </w:rPr>
    </w:lvl>
    <w:lvl w:ilvl="1">
      <w:start w:val="1"/>
      <w:numFmt w:val="decimal"/>
      <w:lvlText w:val="%1.%2"/>
      <w:lvlJc w:val="left"/>
      <w:pPr>
        <w:ind w:left="866" w:hanging="710"/>
        <w:jc w:val="left"/>
      </w:pPr>
      <w:rPr>
        <w:rFonts w:hint="default" w:ascii="Arial" w:hAnsi="Arial" w:eastAsia="Arial" w:cs="Arial"/>
        <w:b w:val="0"/>
        <w:bCs w:val="0"/>
        <w:i w:val="0"/>
        <w:iCs w:val="0"/>
        <w:spacing w:val="-2"/>
        <w:w w:val="100"/>
        <w:sz w:val="20"/>
        <w:szCs w:val="20"/>
        <w:lang w:val="fr-FR" w:eastAsia="en-US" w:bidi="ar-SA"/>
      </w:rPr>
    </w:lvl>
    <w:lvl w:ilvl="2">
      <w:start w:val="0"/>
      <w:numFmt w:val="bullet"/>
      <w:lvlText w:val="•"/>
      <w:lvlJc w:val="left"/>
      <w:pPr>
        <w:ind w:left="2668" w:hanging="710"/>
      </w:pPr>
      <w:rPr>
        <w:rFonts w:hint="default"/>
        <w:lang w:val="fr-FR" w:eastAsia="en-US" w:bidi="ar-SA"/>
      </w:rPr>
    </w:lvl>
    <w:lvl w:ilvl="3">
      <w:start w:val="0"/>
      <w:numFmt w:val="bullet"/>
      <w:lvlText w:val="•"/>
      <w:lvlJc w:val="left"/>
      <w:pPr>
        <w:ind w:left="3572" w:hanging="710"/>
      </w:pPr>
      <w:rPr>
        <w:rFonts w:hint="default"/>
        <w:lang w:val="fr-FR" w:eastAsia="en-US" w:bidi="ar-SA"/>
      </w:rPr>
    </w:lvl>
    <w:lvl w:ilvl="4">
      <w:start w:val="0"/>
      <w:numFmt w:val="bullet"/>
      <w:lvlText w:val="•"/>
      <w:lvlJc w:val="left"/>
      <w:pPr>
        <w:ind w:left="4476" w:hanging="710"/>
      </w:pPr>
      <w:rPr>
        <w:rFonts w:hint="default"/>
        <w:lang w:val="fr-FR" w:eastAsia="en-US" w:bidi="ar-SA"/>
      </w:rPr>
    </w:lvl>
    <w:lvl w:ilvl="5">
      <w:start w:val="0"/>
      <w:numFmt w:val="bullet"/>
      <w:lvlText w:val="•"/>
      <w:lvlJc w:val="left"/>
      <w:pPr>
        <w:ind w:left="5380" w:hanging="710"/>
      </w:pPr>
      <w:rPr>
        <w:rFonts w:hint="default"/>
        <w:lang w:val="fr-FR" w:eastAsia="en-US" w:bidi="ar-SA"/>
      </w:rPr>
    </w:lvl>
    <w:lvl w:ilvl="6">
      <w:start w:val="0"/>
      <w:numFmt w:val="bullet"/>
      <w:lvlText w:val="•"/>
      <w:lvlJc w:val="left"/>
      <w:pPr>
        <w:ind w:left="6284" w:hanging="710"/>
      </w:pPr>
      <w:rPr>
        <w:rFonts w:hint="default"/>
        <w:lang w:val="fr-FR" w:eastAsia="en-US" w:bidi="ar-SA"/>
      </w:rPr>
    </w:lvl>
    <w:lvl w:ilvl="7">
      <w:start w:val="0"/>
      <w:numFmt w:val="bullet"/>
      <w:lvlText w:val="•"/>
      <w:lvlJc w:val="left"/>
      <w:pPr>
        <w:ind w:left="7188" w:hanging="710"/>
      </w:pPr>
      <w:rPr>
        <w:rFonts w:hint="default"/>
        <w:lang w:val="fr-FR" w:eastAsia="en-US" w:bidi="ar-SA"/>
      </w:rPr>
    </w:lvl>
    <w:lvl w:ilvl="8">
      <w:start w:val="0"/>
      <w:numFmt w:val="bullet"/>
      <w:lvlText w:val="•"/>
      <w:lvlJc w:val="left"/>
      <w:pPr>
        <w:ind w:left="8092" w:hanging="710"/>
      </w:pPr>
      <w:rPr>
        <w:rFonts w:hint="default"/>
        <w:lang w:val="fr-FR"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fr-FR" w:eastAsia="en-US" w:bidi="ar-SA"/>
    </w:rPr>
  </w:style>
  <w:style w:styleId="BodyText" w:type="paragraph">
    <w:name w:val="Body Text"/>
    <w:basedOn w:val="Normal"/>
    <w:uiPriority w:val="1"/>
    <w:qFormat/>
    <w:pPr/>
    <w:rPr>
      <w:rFonts w:ascii="Arial" w:hAnsi="Arial" w:eastAsia="Arial" w:cs="Arial"/>
      <w:sz w:val="18"/>
      <w:szCs w:val="18"/>
      <w:lang w:val="fr-FR" w:eastAsia="en-US" w:bidi="ar-SA"/>
    </w:rPr>
  </w:style>
  <w:style w:styleId="Heading1" w:type="paragraph">
    <w:name w:val="Heading 1"/>
    <w:basedOn w:val="Normal"/>
    <w:uiPriority w:val="1"/>
    <w:qFormat/>
    <w:pPr>
      <w:ind w:left="155"/>
      <w:outlineLvl w:val="1"/>
    </w:pPr>
    <w:rPr>
      <w:rFonts w:ascii="Arial" w:hAnsi="Arial" w:eastAsia="Arial" w:cs="Arial"/>
      <w:b/>
      <w:bCs/>
      <w:sz w:val="20"/>
      <w:szCs w:val="20"/>
      <w:lang w:val="fr-FR" w:eastAsia="en-US" w:bidi="ar-SA"/>
    </w:rPr>
  </w:style>
  <w:style w:styleId="Heading2" w:type="paragraph">
    <w:name w:val="Heading 2"/>
    <w:basedOn w:val="Normal"/>
    <w:uiPriority w:val="1"/>
    <w:qFormat/>
    <w:pPr>
      <w:ind w:left="155"/>
      <w:outlineLvl w:val="2"/>
    </w:pPr>
    <w:rPr>
      <w:rFonts w:ascii="Arial" w:hAnsi="Arial" w:eastAsia="Arial" w:cs="Arial"/>
      <w:b/>
      <w:bCs/>
      <w:sz w:val="18"/>
      <w:szCs w:val="18"/>
      <w:lang w:val="fr-FR" w:eastAsia="en-US" w:bidi="ar-SA"/>
    </w:rPr>
  </w:style>
  <w:style w:styleId="ListParagraph" w:type="paragraph">
    <w:name w:val="List Paragraph"/>
    <w:basedOn w:val="Normal"/>
    <w:uiPriority w:val="1"/>
    <w:qFormat/>
    <w:pPr>
      <w:ind w:left="865" w:hanging="710"/>
    </w:pPr>
    <w:rPr>
      <w:rFonts w:ascii="Arial" w:hAnsi="Arial" w:eastAsia="Arial" w:cs="Arial"/>
      <w:lang w:val="fr-FR" w:eastAsia="en-US" w:bidi="ar-SA"/>
    </w:rPr>
  </w:style>
  <w:style w:styleId="TableParagraph" w:type="paragraph">
    <w:name w:val="Table Paragraph"/>
    <w:basedOn w:val="Normal"/>
    <w:uiPriority w:val="1"/>
    <w:qFormat/>
    <w:pPr>
      <w:spacing w:line="208" w:lineRule="exact"/>
    </w:pPr>
    <w:rPr>
      <w:rFonts w:ascii="Arial" w:hAnsi="Arial" w:eastAsia="Arial" w:cs="Arial"/>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png"/><Relationship Id="rId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2024-02-20T14:44:24Z</dcterms:created>
  <dcterms:modified xsi:type="dcterms:W3CDTF">2024-02-20T14:44:24Z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2016-04-14T00:00:00Z</vt:filetime>
  </property>
  <property fmtid="{D5CDD505-2E9C-101B-9397-08002B2CF9AE}" pid="3" name="Creator">
    <vt:lpwstr>Writer</vt:lpwstr>
  </property>
  <property fmtid="{D5CDD505-2E9C-101B-9397-08002B2CF9AE}" pid="4" name="LastSaved">
    <vt:filetime>2024-02-20T00:00:00Z</vt:filetime>
  </property>
  <property fmtid="{D5CDD505-2E9C-101B-9397-08002B2CF9AE}" pid="5" name="Producer">
    <vt:lpwstr>OpenOffice 4.0.1</vt:lpwstr>
  </property>
</Properties>
</file>